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8EE4" w14:textId="68CC215D" w:rsidR="00800E80" w:rsidRPr="00495D5E" w:rsidRDefault="00800E80" w:rsidP="0021160F">
      <w:pPr>
        <w:keepLines/>
        <w:widowControl w:val="0"/>
        <w:jc w:val="center"/>
        <w:rPr>
          <w:b/>
          <w:sz w:val="32"/>
        </w:rPr>
      </w:pPr>
      <w:r w:rsidRPr="00495D5E">
        <w:rPr>
          <w:b/>
          <w:sz w:val="32"/>
        </w:rPr>
        <w:t>Initiative NExT</w:t>
      </w:r>
    </w:p>
    <w:p w14:paraId="5509A24F" w14:textId="77777777" w:rsidR="00717BCB" w:rsidRDefault="00800E80" w:rsidP="0021160F">
      <w:pPr>
        <w:keepLines/>
        <w:widowControl w:val="0"/>
        <w:jc w:val="center"/>
        <w:rPr>
          <w:b/>
          <w:sz w:val="32"/>
        </w:rPr>
      </w:pPr>
      <w:r w:rsidRPr="00495D5E">
        <w:rPr>
          <w:b/>
          <w:sz w:val="32"/>
        </w:rPr>
        <w:t>Appel à projets “</w:t>
      </w:r>
      <w:r w:rsidR="00717BCB" w:rsidRPr="00717BCB">
        <w:rPr>
          <w:b/>
          <w:sz w:val="32"/>
        </w:rPr>
        <w:t>Integrative Research Clusters</w:t>
      </w:r>
      <w:r w:rsidR="00D13CB7">
        <w:rPr>
          <w:b/>
          <w:sz w:val="32"/>
        </w:rPr>
        <w:t>”</w:t>
      </w:r>
      <w:r w:rsidR="00717BCB" w:rsidRPr="00717BCB">
        <w:rPr>
          <w:b/>
          <w:sz w:val="32"/>
        </w:rPr>
        <w:t xml:space="preserve"> </w:t>
      </w:r>
    </w:p>
    <w:p w14:paraId="6DA49699" w14:textId="77777777" w:rsidR="00D37D29" w:rsidRPr="00495D5E" w:rsidRDefault="00F67907" w:rsidP="0021160F">
      <w:pPr>
        <w:keepLines/>
        <w:widowControl w:val="0"/>
        <w:jc w:val="center"/>
        <w:rPr>
          <w:b/>
          <w:sz w:val="32"/>
        </w:rPr>
      </w:pPr>
      <w:r w:rsidRPr="00495D5E">
        <w:rPr>
          <w:b/>
          <w:sz w:val="32"/>
        </w:rPr>
        <w:t>Cahier des charges</w:t>
      </w:r>
      <w:r w:rsidRPr="00495D5E">
        <w:rPr>
          <w:rStyle w:val="Appelnotedebasdep"/>
          <w:b/>
          <w:sz w:val="32"/>
        </w:rPr>
        <w:footnoteReference w:id="2"/>
      </w:r>
    </w:p>
    <w:p w14:paraId="5E326CFB" w14:textId="77777777" w:rsidR="00E0397C" w:rsidRPr="00495D5E" w:rsidRDefault="00E0397C" w:rsidP="0021160F">
      <w:pPr>
        <w:keepLines/>
        <w:widowControl w:val="0"/>
        <w:jc w:val="center"/>
      </w:pPr>
    </w:p>
    <w:p w14:paraId="4F8BCDB2" w14:textId="77777777" w:rsidR="00D37D29" w:rsidRDefault="00D37D29" w:rsidP="0021160F">
      <w:pPr>
        <w:keepLines/>
        <w:widowControl w:val="0"/>
        <w:jc w:val="center"/>
      </w:pPr>
    </w:p>
    <w:p w14:paraId="415F10D0" w14:textId="77777777" w:rsidR="00D37D29" w:rsidRDefault="00D37D29" w:rsidP="0021160F">
      <w:pPr>
        <w:keepLines/>
        <w:widowControl w:val="0"/>
        <w:jc w:val="center"/>
      </w:pPr>
    </w:p>
    <w:p w14:paraId="7714CBA8" w14:textId="77777777" w:rsidR="00267C43" w:rsidRDefault="00267C43" w:rsidP="0021160F">
      <w:pPr>
        <w:keepLines/>
        <w:widowControl w:val="0"/>
        <w:jc w:val="center"/>
      </w:pPr>
    </w:p>
    <w:p w14:paraId="73D5F2E6" w14:textId="77777777" w:rsidR="00D37D29" w:rsidRDefault="00D37D29" w:rsidP="0021160F">
      <w:pPr>
        <w:keepLines/>
        <w:widowControl w:val="0"/>
        <w:jc w:val="center"/>
      </w:pPr>
    </w:p>
    <w:p w14:paraId="71D45FF5" w14:textId="77777777" w:rsidR="00267C43" w:rsidRDefault="00267C43" w:rsidP="0021160F">
      <w:pPr>
        <w:keepLines/>
        <w:widowControl w:val="0"/>
        <w:jc w:val="center"/>
      </w:pPr>
    </w:p>
    <w:p w14:paraId="7B722453" w14:textId="77777777" w:rsidR="00267C43" w:rsidRDefault="00267C43" w:rsidP="0021160F">
      <w:pPr>
        <w:keepLines/>
        <w:widowControl w:val="0"/>
        <w:jc w:val="center"/>
      </w:pPr>
    </w:p>
    <w:p w14:paraId="64E87AC3" w14:textId="77777777" w:rsidR="00D37D29" w:rsidRDefault="00267C43" w:rsidP="0021160F">
      <w:pPr>
        <w:keepLines/>
        <w:widowControl w:val="0"/>
        <w:jc w:val="center"/>
      </w:pPr>
      <w:r>
        <w:rPr>
          <w:noProof/>
          <w:lang w:eastAsia="fr-FR"/>
        </w:rPr>
        <w:drawing>
          <wp:inline distT="0" distB="0" distL="0" distR="0" wp14:anchorId="06939A4D" wp14:editId="67932AA7">
            <wp:extent cx="2898475" cy="1570008"/>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8475" cy="1570008"/>
                    </a:xfrm>
                    <a:prstGeom prst="rect">
                      <a:avLst/>
                    </a:prstGeom>
                    <a:noFill/>
                    <a:ln>
                      <a:noFill/>
                    </a:ln>
                  </pic:spPr>
                </pic:pic>
              </a:graphicData>
            </a:graphic>
          </wp:inline>
        </w:drawing>
      </w:r>
    </w:p>
    <w:p w14:paraId="45BA795C" w14:textId="77777777" w:rsidR="00D37D29" w:rsidRDefault="00D37D29" w:rsidP="0021160F">
      <w:pPr>
        <w:keepLines/>
        <w:widowControl w:val="0"/>
        <w:jc w:val="center"/>
      </w:pPr>
    </w:p>
    <w:p w14:paraId="1DCE9531" w14:textId="77777777" w:rsidR="00D37D29" w:rsidRDefault="00D37D29" w:rsidP="0021160F">
      <w:pPr>
        <w:keepLines/>
        <w:widowControl w:val="0"/>
        <w:jc w:val="center"/>
      </w:pPr>
    </w:p>
    <w:p w14:paraId="193E3951" w14:textId="77777777" w:rsidR="00D37D29" w:rsidRDefault="00267C43" w:rsidP="0021160F">
      <w:pPr>
        <w:keepLines/>
        <w:widowControl w:val="0"/>
        <w:jc w:val="center"/>
      </w:pPr>
      <w:r>
        <w:rPr>
          <w:noProof/>
          <w:lang w:eastAsia="fr-FR"/>
        </w:rPr>
        <w:drawing>
          <wp:inline distT="0" distB="0" distL="0" distR="0" wp14:anchorId="13D8371A" wp14:editId="68C69963">
            <wp:extent cx="1211566" cy="1223158"/>
            <wp:effectExtent l="0" t="0" r="8255" b="0"/>
            <wp:docPr id="2" name="Image 2"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www.agence-nationale-recherche.fr/fileadmin/user_upload/images/vignettes_information/Label-IA-mini.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729" cy="1227361"/>
                    </a:xfrm>
                    <a:prstGeom prst="rect">
                      <a:avLst/>
                    </a:prstGeom>
                    <a:noFill/>
                    <a:ln>
                      <a:noFill/>
                    </a:ln>
                  </pic:spPr>
                </pic:pic>
              </a:graphicData>
            </a:graphic>
          </wp:inline>
        </w:drawing>
      </w:r>
    </w:p>
    <w:p w14:paraId="03299AF7" w14:textId="77777777" w:rsidR="00D37D29" w:rsidRDefault="00D37D29" w:rsidP="0021160F">
      <w:pPr>
        <w:keepLines/>
        <w:widowControl w:val="0"/>
        <w:jc w:val="center"/>
      </w:pPr>
    </w:p>
    <w:p w14:paraId="6E2AB498" w14:textId="77777777" w:rsidR="00D37D29" w:rsidRDefault="00D37D29" w:rsidP="0021160F">
      <w:pPr>
        <w:keepLines/>
        <w:widowControl w:val="0"/>
        <w:jc w:val="center"/>
      </w:pPr>
    </w:p>
    <w:p w14:paraId="775F1444" w14:textId="77777777" w:rsidR="00D37D29" w:rsidRDefault="00D37D29" w:rsidP="0021160F">
      <w:pPr>
        <w:keepLines/>
        <w:widowControl w:val="0"/>
        <w:jc w:val="center"/>
      </w:pPr>
    </w:p>
    <w:p w14:paraId="15997EF3" w14:textId="48984445" w:rsidR="00267C43" w:rsidRDefault="00267C43" w:rsidP="0021160F">
      <w:pPr>
        <w:keepLines/>
        <w:widowControl w:val="0"/>
        <w:jc w:val="center"/>
      </w:pPr>
    </w:p>
    <w:p w14:paraId="3CA7E8B3" w14:textId="77777777" w:rsidR="00267C43" w:rsidRDefault="00267C43" w:rsidP="0021160F">
      <w:pPr>
        <w:keepLines/>
        <w:widowControl w:val="0"/>
        <w:jc w:val="center"/>
      </w:pPr>
    </w:p>
    <w:p w14:paraId="1096EC41" w14:textId="77777777" w:rsidR="00267C43" w:rsidRDefault="00267C43" w:rsidP="0021160F">
      <w:pPr>
        <w:keepLines/>
        <w:widowControl w:val="0"/>
        <w:jc w:val="center"/>
      </w:pPr>
    </w:p>
    <w:p w14:paraId="08F22932" w14:textId="77777777" w:rsidR="00D37D29" w:rsidRDefault="00D37D29" w:rsidP="0021160F">
      <w:pPr>
        <w:keepLines/>
        <w:widowControl w:val="0"/>
        <w:jc w:val="center"/>
      </w:pPr>
    </w:p>
    <w:p w14:paraId="4D2323C0" w14:textId="77777777" w:rsidR="00D37D29" w:rsidRDefault="00D37D29" w:rsidP="0021160F">
      <w:pPr>
        <w:keepLines/>
        <w:widowControl w:val="0"/>
        <w:jc w:val="center"/>
      </w:pPr>
    </w:p>
    <w:p w14:paraId="581F6C9E" w14:textId="77777777" w:rsidR="00D37D29" w:rsidRDefault="00D37D29" w:rsidP="0021160F">
      <w:pPr>
        <w:keepLines/>
        <w:widowControl w:val="0"/>
        <w:jc w:val="center"/>
      </w:pPr>
    </w:p>
    <w:p w14:paraId="4896CA81" w14:textId="77777777" w:rsidR="00D37D29" w:rsidRDefault="00D37D29" w:rsidP="0021160F">
      <w:pPr>
        <w:keepLines/>
        <w:widowControl w:val="0"/>
        <w:jc w:val="center"/>
      </w:pPr>
    </w:p>
    <w:p w14:paraId="5BE3A049" w14:textId="32396FDF" w:rsidR="00992BCA" w:rsidRDefault="00F253A7" w:rsidP="0021160F">
      <w:pPr>
        <w:keepLines/>
        <w:widowControl w:val="0"/>
        <w:jc w:val="left"/>
      </w:pPr>
      <w:r>
        <w:t xml:space="preserve">Ouverture de l’appel à projets : </w:t>
      </w:r>
      <w:bookmarkStart w:id="1" w:name="lancement"/>
      <w:r w:rsidR="0023775D">
        <w:t>7</w:t>
      </w:r>
      <w:r w:rsidR="00356C0D">
        <w:t xml:space="preserve"> novembre 2017</w:t>
      </w:r>
      <w:bookmarkEnd w:id="1"/>
    </w:p>
    <w:p w14:paraId="4689002A" w14:textId="1F742DCF" w:rsidR="00F253A7" w:rsidRDefault="00F14B7C" w:rsidP="0021160F">
      <w:pPr>
        <w:keepLines/>
        <w:widowControl w:val="0"/>
        <w:jc w:val="left"/>
      </w:pPr>
      <w:r>
        <w:t>Date limite pour l’envoi de la fiche-</w:t>
      </w:r>
      <w:r w:rsidR="004851F2">
        <w:t xml:space="preserve">résumé </w:t>
      </w:r>
      <w:r w:rsidR="00F253A7">
        <w:t xml:space="preserve">: </w:t>
      </w:r>
      <w:bookmarkStart w:id="2" w:name="résumé"/>
      <w:r w:rsidR="00A3633D">
        <w:t>8 janvier</w:t>
      </w:r>
      <w:r w:rsidR="00356C0D">
        <w:t xml:space="preserve"> 201</w:t>
      </w:r>
      <w:bookmarkEnd w:id="2"/>
      <w:r w:rsidR="00A3633D">
        <w:t>8</w:t>
      </w:r>
      <w:r w:rsidR="00B82026">
        <w:t xml:space="preserve"> </w:t>
      </w:r>
      <w:r w:rsidR="00F253A7">
        <w:t>(</w:t>
      </w:r>
      <w:r w:rsidR="00D67D1D">
        <w:t>pour la constitution des panels d’experts</w:t>
      </w:r>
      <w:r w:rsidR="00F253A7">
        <w:t>)</w:t>
      </w:r>
    </w:p>
    <w:p w14:paraId="10D81777" w14:textId="03E55336" w:rsidR="004D4E59" w:rsidRDefault="004851F2" w:rsidP="0021160F">
      <w:pPr>
        <w:keepLines/>
        <w:widowControl w:val="0"/>
        <w:jc w:val="left"/>
      </w:pPr>
      <w:r>
        <w:t xml:space="preserve">Date limite pour le dépôt du dossier de candidature : </w:t>
      </w:r>
      <w:bookmarkStart w:id="3" w:name="soumission"/>
      <w:r w:rsidR="00A3633D">
        <w:t>29</w:t>
      </w:r>
      <w:r w:rsidR="00356C0D">
        <w:t xml:space="preserve"> janvier 2018</w:t>
      </w:r>
      <w:bookmarkEnd w:id="3"/>
    </w:p>
    <w:p w14:paraId="4D08D94A" w14:textId="77777777" w:rsidR="00F253A7" w:rsidRDefault="00F253A7" w:rsidP="0021160F">
      <w:pPr>
        <w:keepLines/>
        <w:widowControl w:val="0"/>
        <w:jc w:val="left"/>
      </w:pPr>
    </w:p>
    <w:p w14:paraId="6784DA66" w14:textId="2AF830FF" w:rsidR="00F67907" w:rsidRDefault="00F67907" w:rsidP="0021160F">
      <w:pPr>
        <w:keepLines/>
        <w:widowControl w:val="0"/>
        <w:jc w:val="center"/>
      </w:pPr>
      <w:r>
        <w:t>Contact :</w:t>
      </w:r>
      <w:r w:rsidR="00800E80">
        <w:t xml:space="preserve"> </w:t>
      </w:r>
      <w:hyperlink r:id="rId11" w:history="1">
        <w:r w:rsidR="00F14B7C" w:rsidRPr="00230235">
          <w:rPr>
            <w:rStyle w:val="Lienhypertexte"/>
          </w:rPr>
          <w:t>aap@next-isite.fr</w:t>
        </w:r>
      </w:hyperlink>
      <w:r w:rsidR="00800E80">
        <w:t xml:space="preserve"> </w:t>
      </w:r>
    </w:p>
    <w:p w14:paraId="6EBB782F" w14:textId="77777777" w:rsidR="00F67907" w:rsidRDefault="00F67907" w:rsidP="0021160F">
      <w:pPr>
        <w:keepLines/>
        <w:widowControl w:val="0"/>
        <w:jc w:val="center"/>
      </w:pPr>
      <w:r>
        <w:t xml:space="preserve">Site internet : </w:t>
      </w:r>
      <w:hyperlink r:id="rId12" w:history="1">
        <w:r w:rsidR="007B5411" w:rsidRPr="00213121">
          <w:rPr>
            <w:rStyle w:val="Lienhypertexte"/>
          </w:rPr>
          <w:t>http://next-isite.fr/</w:t>
        </w:r>
      </w:hyperlink>
    </w:p>
    <w:p w14:paraId="28FE89F4" w14:textId="77777777" w:rsidR="00F67907" w:rsidRDefault="00F67907" w:rsidP="0021160F">
      <w:pPr>
        <w:keepLines/>
        <w:widowControl w:val="0"/>
        <w:spacing w:after="200" w:line="276" w:lineRule="auto"/>
        <w:jc w:val="left"/>
        <w:rPr>
          <w:rFonts w:eastAsiaTheme="majorEastAsia" w:cstheme="majorBidi"/>
          <w:b/>
          <w:bCs/>
          <w:szCs w:val="28"/>
        </w:rPr>
      </w:pPr>
      <w:r>
        <w:br w:type="page"/>
      </w:r>
    </w:p>
    <w:p w14:paraId="47FF1840" w14:textId="77777777" w:rsidR="00B271F5" w:rsidRDefault="00B271F5" w:rsidP="0021160F">
      <w:pPr>
        <w:pStyle w:val="Titre1"/>
        <w:keepNext w:val="0"/>
        <w:widowControl w:val="0"/>
        <w:spacing w:before="360" w:after="240"/>
        <w:ind w:left="431" w:hanging="431"/>
      </w:pPr>
      <w:r>
        <w:lastRenderedPageBreak/>
        <w:t>Contexte de l’appel à projets</w:t>
      </w:r>
    </w:p>
    <w:p w14:paraId="4C6EA44C" w14:textId="77777777" w:rsidR="00F14B7C" w:rsidRDefault="00F14B7C" w:rsidP="00F14B7C">
      <w:pPr>
        <w:keepLines/>
        <w:widowControl w:val="0"/>
      </w:pPr>
      <w:r>
        <w:t>L’Initiative Isite NExT s’appuie sur un plan d’actions ambitieux pour le développement du site universitaire nantais. L’ambition des partenaires de NExT</w:t>
      </w:r>
      <w:r>
        <w:rPr>
          <w:rStyle w:val="Appelnotedebasdep"/>
        </w:rPr>
        <w:footnoteReference w:id="3"/>
      </w:r>
      <w:r>
        <w:t xml:space="preserve"> est de se positionner ensemble dans le top 300 des universités mondiales et le top 100 des universités européennes à 10 ans.</w:t>
      </w:r>
    </w:p>
    <w:p w14:paraId="4BA1CD1A" w14:textId="4F11D7D9" w:rsidR="00F14B7C" w:rsidRDefault="00F14B7C" w:rsidP="00F14B7C">
      <w:pPr>
        <w:keepLines/>
        <w:widowControl w:val="0"/>
      </w:pPr>
      <w:r>
        <w:t xml:space="preserve">Pour cela, ils ciblent une reconnaissance accrue dans les secteurs de l’Industrie et de la Santé du Futur, sur la base de l’excellence disciplinaire des </w:t>
      </w:r>
      <w:r w:rsidR="00F52A1C">
        <w:t xml:space="preserve">chercheurs </w:t>
      </w:r>
      <w:r w:rsidR="00783635">
        <w:t>et</w:t>
      </w:r>
      <w:r w:rsidR="00F52A1C">
        <w:t xml:space="preserve"> chercheuses</w:t>
      </w:r>
      <w:r>
        <w:rPr>
          <w:rStyle w:val="Appelnotedebasdep"/>
        </w:rPr>
        <w:footnoteReference w:id="4"/>
      </w:r>
      <w:r>
        <w:t xml:space="preserve"> du site, renforcée par une approche interdisciplinaire.</w:t>
      </w:r>
    </w:p>
    <w:p w14:paraId="41DFC2BA" w14:textId="77777777" w:rsidR="00B271F5" w:rsidRDefault="00B271F5" w:rsidP="0021160F">
      <w:pPr>
        <w:keepLines/>
        <w:widowControl w:val="0"/>
      </w:pPr>
    </w:p>
    <w:p w14:paraId="403E38E2" w14:textId="7C3A748F" w:rsidR="00B271F5" w:rsidRDefault="00B271F5" w:rsidP="0021160F">
      <w:pPr>
        <w:keepLines/>
        <w:widowControl w:val="0"/>
      </w:pPr>
      <w:r>
        <w:t xml:space="preserve">La stratégie de renforcement de la recherche du site se fonde sur l’internationalisation (attractivité de nouveaux </w:t>
      </w:r>
      <w:r w:rsidR="00F52A1C">
        <w:t xml:space="preserve">chercheurs ou </w:t>
      </w:r>
      <w:proofErr w:type="gramStart"/>
      <w:r w:rsidR="00F52A1C">
        <w:t>nouvelles</w:t>
      </w:r>
      <w:proofErr w:type="gramEnd"/>
      <w:r w:rsidR="00F52A1C">
        <w:t xml:space="preserve"> chercheuses</w:t>
      </w:r>
      <w:r>
        <w:t xml:space="preserve"> sur le site, création de réseaux) et sur le développement des approches interdisciplinaires </w:t>
      </w:r>
      <w:r w:rsidR="005279A2">
        <w:t>autour des deux axes thématiques prioritaires.</w:t>
      </w:r>
    </w:p>
    <w:p w14:paraId="2E190261" w14:textId="77777777" w:rsidR="00B271F5" w:rsidRDefault="00B271F5" w:rsidP="0021160F">
      <w:pPr>
        <w:keepLines/>
        <w:widowControl w:val="0"/>
      </w:pPr>
    </w:p>
    <w:tbl>
      <w:tblPr>
        <w:tblStyle w:val="Grilledutableau"/>
        <w:tblW w:w="5000" w:type="pct"/>
        <w:tblLook w:val="04A0" w:firstRow="1" w:lastRow="0" w:firstColumn="1" w:lastColumn="0" w:noHBand="0" w:noVBand="1"/>
      </w:tblPr>
      <w:tblGrid>
        <w:gridCol w:w="9854"/>
      </w:tblGrid>
      <w:tr w:rsidR="00B271F5" w14:paraId="5D5DB611" w14:textId="77777777" w:rsidTr="00B26357">
        <w:tc>
          <w:tcPr>
            <w:tcW w:w="5000" w:type="pct"/>
            <w:shd w:val="clear" w:color="auto" w:fill="DBE5F1" w:themeFill="accent1" w:themeFillTint="33"/>
          </w:tcPr>
          <w:p w14:paraId="107D19A2" w14:textId="77777777" w:rsidR="00B271F5" w:rsidRDefault="00B271F5" w:rsidP="0021160F">
            <w:pPr>
              <w:keepLines/>
              <w:widowControl w:val="0"/>
              <w:rPr>
                <w:b/>
              </w:rPr>
            </w:pPr>
            <w:r>
              <w:rPr>
                <w:b/>
              </w:rPr>
              <w:t>Les axes thématiques prioritaires NExT</w:t>
            </w:r>
          </w:p>
          <w:p w14:paraId="2A4D1FE3" w14:textId="77777777" w:rsidR="00B271F5" w:rsidRPr="00E75BF1" w:rsidRDefault="00B271F5" w:rsidP="0021160F">
            <w:pPr>
              <w:keepLines/>
              <w:widowControl w:val="0"/>
              <w:rPr>
                <w:b/>
              </w:rPr>
            </w:pPr>
          </w:p>
          <w:p w14:paraId="6BCD1E9B" w14:textId="771D8107" w:rsidR="00B271F5" w:rsidRDefault="00B271F5" w:rsidP="0021160F">
            <w:pPr>
              <w:keepLines/>
              <w:widowControl w:val="0"/>
            </w:pPr>
            <w:r w:rsidRPr="00E75BF1">
              <w:rPr>
                <w:b/>
              </w:rPr>
              <w:t>Santé du futur</w:t>
            </w:r>
            <w:r>
              <w:rPr>
                <w:b/>
              </w:rPr>
              <w:t> </w:t>
            </w:r>
            <w:r>
              <w:t>: Cette priorité se focalise sur trois thématiques</w:t>
            </w:r>
            <w:r w:rsidR="00197789">
              <w:t> :</w:t>
            </w:r>
          </w:p>
          <w:p w14:paraId="371C03AA" w14:textId="77777777" w:rsidR="00B271F5" w:rsidRDefault="00B271F5" w:rsidP="0021160F">
            <w:pPr>
              <w:pStyle w:val="Paragraphedeliste"/>
              <w:keepLines/>
              <w:widowControl w:val="0"/>
              <w:numPr>
                <w:ilvl w:val="0"/>
                <w:numId w:val="11"/>
              </w:numPr>
            </w:pPr>
            <w:r>
              <w:t xml:space="preserve">Les </w:t>
            </w:r>
            <w:r w:rsidRPr="00740B7E">
              <w:rPr>
                <w:b/>
              </w:rPr>
              <w:t>biothérapies innovantes</w:t>
            </w:r>
            <w:r>
              <w:t xml:space="preserve"> pour traiter de multiples pathologies, qui conduisent ou se caractérisent par la perte de fonction d’un organe, de tissus, de cellules ou de gènes et qui nécessitent le remplacement (transplantation), la réparation, la régénération (thérapie cellulaire, médecine régénératrice) ou la reprogrammation (médecine régénératrice) ;</w:t>
            </w:r>
          </w:p>
          <w:p w14:paraId="48C56534" w14:textId="1F03855C" w:rsidR="00B271F5" w:rsidRDefault="00B271F5" w:rsidP="0021160F">
            <w:pPr>
              <w:pStyle w:val="Paragraphedeliste"/>
              <w:keepLines/>
              <w:widowControl w:val="0"/>
              <w:numPr>
                <w:ilvl w:val="0"/>
                <w:numId w:val="11"/>
              </w:numPr>
            </w:pPr>
            <w:r>
              <w:t xml:space="preserve">Les thérapies liées à </w:t>
            </w:r>
            <w:r w:rsidR="007A1313">
              <w:rPr>
                <w:b/>
              </w:rPr>
              <w:t>l’oncologie et la m</w:t>
            </w:r>
            <w:r w:rsidRPr="00740B7E">
              <w:rPr>
                <w:b/>
              </w:rPr>
              <w:t>édecine nucléaire</w:t>
            </w:r>
            <w:r>
              <w:t xml:space="preserve">, par des approches </w:t>
            </w:r>
            <w:proofErr w:type="spellStart"/>
            <w:r>
              <w:t>théranostiques</w:t>
            </w:r>
            <w:proofErr w:type="spellEnd"/>
            <w:r>
              <w:t xml:space="preserve"> pour tra</w:t>
            </w:r>
            <w:r w:rsidR="00197789">
              <w:t>iter différents types de cancer </w:t>
            </w:r>
            <w:r>
              <w:t>: ces approches alliant thérapies ciblées (immunothérapies par ex.) et/ou combinées (radioimmunothérapies, immunothérapies combinées par ex.) et diagnostiques (imagerie multimodale par ex.) mènent de plus en plus à des guérisons ou au moins des prolongations de survies très significatives.</w:t>
            </w:r>
          </w:p>
          <w:p w14:paraId="57C84A90" w14:textId="77777777" w:rsidR="00B271F5" w:rsidRDefault="00B271F5" w:rsidP="0021160F">
            <w:pPr>
              <w:pStyle w:val="Paragraphedeliste"/>
              <w:keepLines/>
              <w:widowControl w:val="0"/>
              <w:numPr>
                <w:ilvl w:val="0"/>
                <w:numId w:val="11"/>
              </w:numPr>
            </w:pPr>
            <w:r>
              <w:t xml:space="preserve">Ces approches thérapeutiques innovantes et préventives sont soutenues par les avancées en matière de </w:t>
            </w:r>
            <w:r>
              <w:rPr>
                <w:b/>
              </w:rPr>
              <w:t>m</w:t>
            </w:r>
            <w:r w:rsidRPr="00740B7E">
              <w:rPr>
                <w:b/>
              </w:rPr>
              <w:t>édecine de précision</w:t>
            </w:r>
            <w:r>
              <w:t xml:space="preserve"> : approches multiparamétriques des données massives permises par les nouveaux outils épidémiologiques, bioinformatiques et biologiques, remettant le patient au centre d’une prise en charge unique et personnalisée.</w:t>
            </w:r>
          </w:p>
          <w:p w14:paraId="39E16BE0" w14:textId="77777777" w:rsidR="00B271F5" w:rsidRDefault="00B271F5" w:rsidP="0021160F">
            <w:pPr>
              <w:keepLines/>
              <w:widowControl w:val="0"/>
            </w:pPr>
          </w:p>
          <w:p w14:paraId="17F449FE" w14:textId="77777777" w:rsidR="00B271F5" w:rsidRDefault="00B271F5" w:rsidP="0021160F">
            <w:pPr>
              <w:keepLines/>
              <w:widowControl w:val="0"/>
            </w:pPr>
            <w:r w:rsidRPr="00E75BF1">
              <w:rPr>
                <w:b/>
              </w:rPr>
              <w:t>Industrie du futur</w:t>
            </w:r>
            <w:r>
              <w:rPr>
                <w:b/>
              </w:rPr>
              <w:t> </w:t>
            </w:r>
            <w:r>
              <w:t>: Sur la base de l’excellence scientifique dans des domaines que sont le génie des procédés et la caractérisation des matériaux, le génie océanique et l’hydrodynamique, la robotique, la modélisation numérique, la simulation et l’optimisation, l’objectif du projet NExT est de développer les 2 thématiques suivantes :</w:t>
            </w:r>
          </w:p>
          <w:p w14:paraId="11C7520B" w14:textId="77777777" w:rsidR="00B271F5" w:rsidRDefault="00B271F5" w:rsidP="0021160F">
            <w:pPr>
              <w:pStyle w:val="Paragraphedeliste"/>
              <w:keepLines/>
              <w:widowControl w:val="0"/>
              <w:numPr>
                <w:ilvl w:val="0"/>
                <w:numId w:val="12"/>
              </w:numPr>
            </w:pPr>
            <w:r>
              <w:t xml:space="preserve">Les </w:t>
            </w:r>
            <w:r w:rsidRPr="00740B7E">
              <w:rPr>
                <w:b/>
              </w:rPr>
              <w:t>technologies avancées de production</w:t>
            </w:r>
            <w:r>
              <w:t xml:space="preserve"> : le gain énergétique par l'allègement des structures (passage du métallique aux composites) est un premier enjeu. Le remplacement de matières premières liées à la filière pétrolière par des sources durables (fibre végétale par exemple) ou issues de recyclage est un second enjeu. Ces gains et remplacements nécessitent des procédés innovants. Dans ce cadre il faut penser une relation optimale entre l'homme et la robotique tant du point de vue de l'acceptabilité sociétale que de la technicité. </w:t>
            </w:r>
          </w:p>
          <w:p w14:paraId="26A32F63" w14:textId="77777777" w:rsidR="00B271F5" w:rsidRPr="00BB1949" w:rsidRDefault="00B271F5" w:rsidP="0021160F">
            <w:pPr>
              <w:pStyle w:val="Paragraphedeliste"/>
              <w:keepLines/>
              <w:widowControl w:val="0"/>
              <w:numPr>
                <w:ilvl w:val="0"/>
                <w:numId w:val="12"/>
              </w:numPr>
              <w:ind w:left="714" w:hanging="357"/>
            </w:pPr>
            <w:r w:rsidRPr="00740B7E">
              <w:t>L’</w:t>
            </w:r>
            <w:r w:rsidRPr="00740B7E">
              <w:rPr>
                <w:b/>
              </w:rPr>
              <w:t>ingénierie océanique</w:t>
            </w:r>
            <w:r>
              <w:t xml:space="preserve"> : la maîtrise des technologies de production d'énergie d'origine durable à coût raisonnable, avec la possibilité d'intégrer un multi-usage pour optimiser l'utilisation du foncier sont des enjeux clés. Dans le domaine du naval, la réduction drastique de la consommation des navires tout en maintenant une manœuvrabilité en forte mer devra être permise à très courte échéance.</w:t>
            </w:r>
          </w:p>
        </w:tc>
      </w:tr>
    </w:tbl>
    <w:p w14:paraId="2B4003F4" w14:textId="69FBA17C" w:rsidR="00887C30" w:rsidRDefault="00887C30" w:rsidP="0021160F">
      <w:pPr>
        <w:keepLines/>
        <w:widowControl w:val="0"/>
        <w:spacing w:after="200" w:line="276" w:lineRule="auto"/>
        <w:jc w:val="left"/>
      </w:pPr>
      <w:r>
        <w:br w:type="page"/>
      </w:r>
    </w:p>
    <w:tbl>
      <w:tblPr>
        <w:tblStyle w:val="Grilledutableau"/>
        <w:tblW w:w="5000" w:type="pct"/>
        <w:tblLook w:val="04A0" w:firstRow="1" w:lastRow="0" w:firstColumn="1" w:lastColumn="0" w:noHBand="0" w:noVBand="1"/>
      </w:tblPr>
      <w:tblGrid>
        <w:gridCol w:w="9854"/>
      </w:tblGrid>
      <w:tr w:rsidR="00303FA7" w:rsidRPr="0069711B" w14:paraId="0F26C68D" w14:textId="77777777" w:rsidTr="007F0265">
        <w:trPr>
          <w:trHeight w:val="336"/>
        </w:trPr>
        <w:tc>
          <w:tcPr>
            <w:tcW w:w="5000" w:type="pct"/>
            <w:shd w:val="clear" w:color="auto" w:fill="DBE5F1" w:themeFill="accent1" w:themeFillTint="33"/>
          </w:tcPr>
          <w:p w14:paraId="743DBD18" w14:textId="52C986B2" w:rsidR="00303FA7" w:rsidRDefault="00303FA7" w:rsidP="0021160F">
            <w:pPr>
              <w:keepLines/>
              <w:widowControl w:val="0"/>
            </w:pPr>
            <w:r w:rsidRPr="000D6808">
              <w:lastRenderedPageBreak/>
              <w:t xml:space="preserve">L’Initiative NExT prévoit le financement de projets portés par les membres de la communauté scientifique des établissements partenaires. </w:t>
            </w:r>
            <w:r>
              <w:t>Pour plus d’information sur l’initiative NExT, vous pouvez consul</w:t>
            </w:r>
            <w:r w:rsidR="00003766">
              <w:t>t</w:t>
            </w:r>
            <w:r>
              <w:t xml:space="preserve">er le </w:t>
            </w:r>
            <w:r w:rsidR="00197789">
              <w:t>document de référence</w:t>
            </w:r>
            <w:r w:rsidR="00197789">
              <w:rPr>
                <w:rStyle w:val="Appelnotedebasdep"/>
              </w:rPr>
              <w:footnoteReference w:id="5"/>
            </w:r>
            <w:r w:rsidR="00197789">
              <w:t xml:space="preserve"> </w:t>
            </w:r>
            <w:r>
              <w:t xml:space="preserve">disponible sur le site </w:t>
            </w:r>
            <w:hyperlink r:id="rId13" w:history="1">
              <w:r w:rsidR="00197789" w:rsidRPr="000F47D3">
                <w:rPr>
                  <w:rStyle w:val="Lienhypertexte"/>
                </w:rPr>
                <w:t>http://next-isite.fr</w:t>
              </w:r>
            </w:hyperlink>
            <w:r w:rsidR="00197789">
              <w:t>.</w:t>
            </w:r>
          </w:p>
          <w:p w14:paraId="4DB1683A" w14:textId="77777777" w:rsidR="00CA0F15" w:rsidRPr="00CA0F15" w:rsidRDefault="00CA0F15" w:rsidP="0021160F">
            <w:pPr>
              <w:keepLines/>
              <w:widowControl w:val="0"/>
              <w:rPr>
                <w:sz w:val="9"/>
              </w:rPr>
            </w:pPr>
          </w:p>
          <w:p w14:paraId="5BC016D3" w14:textId="27B3D010" w:rsidR="00CA0F15" w:rsidRDefault="00CA0F15" w:rsidP="0021160F">
            <w:pPr>
              <w:keepLines/>
              <w:widowControl w:val="0"/>
            </w:pPr>
            <w:r>
              <w:t>Dans le secteur de la recherche, les instruments de financement prévus</w:t>
            </w:r>
            <w:r w:rsidR="00783635">
              <w:rPr>
                <w:rStyle w:val="Appelnotedebasdep"/>
              </w:rPr>
              <w:footnoteReference w:id="6"/>
            </w:r>
            <w:r>
              <w:t xml:space="preserve"> dans NExT sont :</w:t>
            </w:r>
          </w:p>
          <w:p w14:paraId="7F8C3062" w14:textId="77777777" w:rsidR="00303FA7" w:rsidRDefault="00303FA7" w:rsidP="0021160F">
            <w:pPr>
              <w:pStyle w:val="Titre5"/>
              <w:keepNext w:val="0"/>
              <w:widowControl w:val="0"/>
              <w:numPr>
                <w:ilvl w:val="0"/>
                <w:numId w:val="14"/>
              </w:numPr>
              <w:ind w:left="284" w:hanging="284"/>
              <w:outlineLvl w:val="4"/>
              <w:rPr>
                <w:noProof/>
              </w:rPr>
            </w:pPr>
            <w:r w:rsidRPr="00C951C0">
              <w:rPr>
                <w:rFonts w:ascii="Trebuchet MS" w:hAnsi="Trebuchet MS"/>
                <w:noProof/>
                <w:color w:val="auto"/>
                <w:szCs w:val="21"/>
              </w:rPr>
              <w:t>Programme n°1 : Internationalisation de la recherche</w:t>
            </w:r>
            <w:r w:rsidRPr="009B764B">
              <w:rPr>
                <w:noProof/>
              </w:rPr>
              <w:t xml:space="preserve"> </w:t>
            </w:r>
          </w:p>
          <w:p w14:paraId="77AF1019" w14:textId="4338D7E2" w:rsidR="002B79A5" w:rsidRDefault="00303FA7" w:rsidP="0021160F">
            <w:pPr>
              <w:pStyle w:val="Paragraphedeliste"/>
              <w:keepLines/>
              <w:widowControl w:val="0"/>
              <w:numPr>
                <w:ilvl w:val="0"/>
                <w:numId w:val="13"/>
              </w:numPr>
              <w:spacing w:after="120"/>
              <w:contextualSpacing w:val="0"/>
              <w:rPr>
                <w:noProof/>
                <w:szCs w:val="21"/>
              </w:rPr>
            </w:pPr>
            <w:r w:rsidRPr="005279A2">
              <w:rPr>
                <w:rStyle w:val="INSTRUMENTS-TITRECar"/>
                <w:rFonts w:ascii="Trebuchet MS" w:hAnsi="Trebuchet MS"/>
                <w:noProof/>
                <w:color w:val="auto"/>
                <w:sz w:val="21"/>
                <w:szCs w:val="21"/>
                <w:lang w:val="fr-FR"/>
              </w:rPr>
              <w:t xml:space="preserve">Les hubs </w:t>
            </w:r>
            <w:r w:rsidR="002B79A5" w:rsidRPr="005279A2">
              <w:rPr>
                <w:rStyle w:val="INSTRUMENTS-TITRECar"/>
                <w:rFonts w:ascii="Trebuchet MS" w:hAnsi="Trebuchet MS"/>
                <w:noProof/>
                <w:color w:val="auto"/>
                <w:sz w:val="21"/>
                <w:szCs w:val="21"/>
                <w:lang w:val="fr-FR"/>
              </w:rPr>
              <w:t xml:space="preserve">internationaux </w:t>
            </w:r>
            <w:r w:rsidRPr="005279A2">
              <w:rPr>
                <w:rStyle w:val="INSTRUMENTS-TITRECar"/>
                <w:rFonts w:ascii="Trebuchet MS" w:hAnsi="Trebuchet MS"/>
                <w:noProof/>
                <w:color w:val="auto"/>
                <w:sz w:val="21"/>
                <w:szCs w:val="21"/>
                <w:lang w:val="fr-FR"/>
              </w:rPr>
              <w:t xml:space="preserve">de recherche </w:t>
            </w:r>
            <w:r w:rsidR="002B79A5" w:rsidRPr="005279A2">
              <w:rPr>
                <w:rStyle w:val="INSTRUMENTS-TITRECar"/>
                <w:rFonts w:ascii="Trebuchet MS" w:hAnsi="Trebuchet MS"/>
                <w:noProof/>
                <w:color w:val="auto"/>
                <w:sz w:val="21"/>
                <w:szCs w:val="21"/>
                <w:lang w:val="fr-FR"/>
              </w:rPr>
              <w:t xml:space="preserve">thématique </w:t>
            </w:r>
            <w:r w:rsidRPr="005279A2">
              <w:rPr>
                <w:noProof/>
                <w:szCs w:val="21"/>
              </w:rPr>
              <w:t>ont pour but d’établir, sur le long terme, des réseaux internationaux spécialisés dans les domaines prioritaires de NExT</w:t>
            </w:r>
            <w:r w:rsidR="002B79A5">
              <w:rPr>
                <w:noProof/>
                <w:szCs w:val="21"/>
              </w:rPr>
              <w:t xml:space="preserve">. Un hub rassemble 4 à 6 partenaires et permet des mobilités croisées entre </w:t>
            </w:r>
            <w:r w:rsidR="00197789">
              <w:rPr>
                <w:noProof/>
                <w:szCs w:val="21"/>
              </w:rPr>
              <w:t xml:space="preserve">les </w:t>
            </w:r>
            <w:r w:rsidR="002B79A5">
              <w:rPr>
                <w:noProof/>
                <w:szCs w:val="21"/>
              </w:rPr>
              <w:t>sites</w:t>
            </w:r>
            <w:r w:rsidR="00197789">
              <w:rPr>
                <w:noProof/>
                <w:szCs w:val="21"/>
              </w:rPr>
              <w:t xml:space="preserve">, pour des </w:t>
            </w:r>
            <w:r w:rsidR="00F52A1C">
              <w:rPr>
                <w:noProof/>
                <w:szCs w:val="21"/>
              </w:rPr>
              <w:t>chercheurs ou chercheuses</w:t>
            </w:r>
            <w:r w:rsidR="00197789">
              <w:rPr>
                <w:noProof/>
                <w:szCs w:val="21"/>
              </w:rPr>
              <w:t xml:space="preserve"> et </w:t>
            </w:r>
            <w:r w:rsidR="00214055">
              <w:rPr>
                <w:noProof/>
                <w:szCs w:val="21"/>
              </w:rPr>
              <w:t>étudiant</w:t>
            </w:r>
            <w:r w:rsidR="00B558EA">
              <w:rPr>
                <w:rFonts w:ascii="Wingdings" w:hAnsi="Wingdings"/>
              </w:rPr>
              <w:t></w:t>
            </w:r>
            <w:proofErr w:type="spellStart"/>
            <w:r w:rsidR="00B558EA">
              <w:rPr>
                <w:rFonts w:eastAsia="Arial Unicode MS" w:cs="Arial Unicode MS"/>
              </w:rPr>
              <w:t>e</w:t>
            </w:r>
            <w:r w:rsidR="00B558EA" w:rsidRPr="00422EBD">
              <w:rPr>
                <w:rFonts w:ascii="Wingdings" w:hAnsi="Wingdings"/>
              </w:rPr>
              <w:t></w:t>
            </w:r>
            <w:r w:rsidR="00371DA7">
              <w:rPr>
                <w:noProof/>
                <w:szCs w:val="21"/>
              </w:rPr>
              <w:t>s</w:t>
            </w:r>
            <w:proofErr w:type="spellEnd"/>
            <w:r w:rsidR="002B79A5">
              <w:rPr>
                <w:noProof/>
                <w:szCs w:val="21"/>
              </w:rPr>
              <w:t>.</w:t>
            </w:r>
          </w:p>
          <w:p w14:paraId="3776DF86" w14:textId="76F98122" w:rsidR="00303FA7" w:rsidRPr="002B79A5" w:rsidRDefault="002B79A5" w:rsidP="0021160F">
            <w:pPr>
              <w:pStyle w:val="Titre5"/>
              <w:keepNext w:val="0"/>
              <w:widowControl w:val="0"/>
              <w:numPr>
                <w:ilvl w:val="0"/>
                <w:numId w:val="14"/>
              </w:numPr>
              <w:ind w:left="284" w:hanging="284"/>
              <w:outlineLvl w:val="4"/>
              <w:rPr>
                <w:rFonts w:ascii="Trebuchet MS" w:hAnsi="Trebuchet MS"/>
                <w:noProof/>
                <w:color w:val="auto"/>
                <w:szCs w:val="21"/>
              </w:rPr>
            </w:pPr>
            <w:r>
              <w:rPr>
                <w:rFonts w:ascii="Trebuchet MS" w:hAnsi="Trebuchet MS"/>
                <w:noProof/>
                <w:color w:val="auto"/>
                <w:szCs w:val="21"/>
              </w:rPr>
              <w:t>Programme n°</w:t>
            </w:r>
            <w:r w:rsidR="00303FA7" w:rsidRPr="002B79A5">
              <w:rPr>
                <w:rFonts w:ascii="Trebuchet MS" w:hAnsi="Trebuchet MS"/>
                <w:noProof/>
                <w:color w:val="auto"/>
                <w:szCs w:val="21"/>
              </w:rPr>
              <w:t xml:space="preserve">2 : Programme de développement des talents </w:t>
            </w:r>
          </w:p>
          <w:p w14:paraId="6669F21E" w14:textId="3B1A4061" w:rsidR="00303FA7" w:rsidRPr="00C951C0" w:rsidRDefault="00303FA7" w:rsidP="0021160F">
            <w:pPr>
              <w:pStyle w:val="Paragraphedeliste"/>
              <w:keepLines/>
              <w:widowControl w:val="0"/>
              <w:numPr>
                <w:ilvl w:val="0"/>
                <w:numId w:val="13"/>
              </w:numPr>
              <w:spacing w:after="120"/>
              <w:contextualSpacing w:val="0"/>
              <w:rPr>
                <w:noProof/>
                <w:szCs w:val="21"/>
              </w:rPr>
            </w:pPr>
            <w:r w:rsidRPr="00C951C0">
              <w:rPr>
                <w:rStyle w:val="INSTRUMENTS-TITRECar"/>
                <w:rFonts w:ascii="Trebuchet MS" w:hAnsi="Trebuchet MS"/>
                <w:noProof/>
                <w:color w:val="auto"/>
                <w:sz w:val="21"/>
                <w:szCs w:val="21"/>
                <w:lang w:val="fr-FR"/>
              </w:rPr>
              <w:t>Les bourses de recherche Junior</w:t>
            </w:r>
            <w:r w:rsidRPr="00387F84">
              <w:rPr>
                <w:rStyle w:val="INSTRUMENTS-TITRECar"/>
                <w:rFonts w:ascii="Trebuchet MS" w:hAnsi="Trebuchet MS"/>
                <w:b w:val="0"/>
                <w:noProof/>
                <w:color w:val="auto"/>
                <w:sz w:val="21"/>
                <w:szCs w:val="21"/>
                <w:lang w:val="fr-FR"/>
              </w:rPr>
              <w:t xml:space="preserve"> </w:t>
            </w:r>
            <w:r w:rsidR="00387F84" w:rsidRPr="00387F84">
              <w:rPr>
                <w:rStyle w:val="INSTRUMENTS-TITRECar"/>
                <w:rFonts w:ascii="Trebuchet MS" w:hAnsi="Trebuchet MS"/>
                <w:b w:val="0"/>
                <w:noProof/>
                <w:color w:val="auto"/>
                <w:sz w:val="21"/>
                <w:szCs w:val="21"/>
                <w:lang w:val="fr-FR"/>
              </w:rPr>
              <w:t xml:space="preserve">ont pour objectif de </w:t>
            </w:r>
            <w:r w:rsidR="00387F84">
              <w:rPr>
                <w:noProof/>
                <w:szCs w:val="21"/>
              </w:rPr>
              <w:t xml:space="preserve">renforcer le potentiel de recherche de </w:t>
            </w:r>
            <w:r w:rsidR="00F52A1C">
              <w:rPr>
                <w:noProof/>
                <w:szCs w:val="21"/>
              </w:rPr>
              <w:t>chercheurs ou chercheuses</w:t>
            </w:r>
            <w:r w:rsidR="00387F84">
              <w:rPr>
                <w:noProof/>
                <w:szCs w:val="21"/>
              </w:rPr>
              <w:t xml:space="preserve"> en début de carrière en leur octroyant, en plus </w:t>
            </w:r>
            <w:r w:rsidRPr="00C951C0">
              <w:rPr>
                <w:noProof/>
                <w:szCs w:val="21"/>
              </w:rPr>
              <w:t xml:space="preserve">d’une réduction de leur charge d’enseignement, </w:t>
            </w:r>
            <w:r w:rsidR="00387F84">
              <w:rPr>
                <w:noProof/>
                <w:szCs w:val="21"/>
              </w:rPr>
              <w:t xml:space="preserve">un financement de </w:t>
            </w:r>
            <w:r w:rsidR="00214055">
              <w:rPr>
                <w:noProof/>
                <w:szCs w:val="21"/>
              </w:rPr>
              <w:t>doctorant</w:t>
            </w:r>
            <w:r w:rsidR="00B558EA">
              <w:rPr>
                <w:rFonts w:ascii="Wingdings" w:hAnsi="Wingdings"/>
              </w:rPr>
              <w:t></w:t>
            </w:r>
            <w:r w:rsidR="00371DA7">
              <w:rPr>
                <w:noProof/>
                <w:szCs w:val="21"/>
              </w:rPr>
              <w:t xml:space="preserve">e </w:t>
            </w:r>
            <w:r w:rsidR="00387F84">
              <w:rPr>
                <w:noProof/>
                <w:szCs w:val="21"/>
              </w:rPr>
              <w:t>ou post</w:t>
            </w:r>
            <w:r w:rsidR="00214055">
              <w:rPr>
                <w:noProof/>
                <w:szCs w:val="21"/>
              </w:rPr>
              <w:t>doctorant</w:t>
            </w:r>
            <w:r w:rsidR="00B558EA">
              <w:rPr>
                <w:rFonts w:ascii="Wingdings" w:hAnsi="Wingdings"/>
              </w:rPr>
              <w:t></w:t>
            </w:r>
            <w:r w:rsidR="00371DA7">
              <w:rPr>
                <w:noProof/>
                <w:szCs w:val="21"/>
              </w:rPr>
              <w:t>e</w:t>
            </w:r>
            <w:r w:rsidR="00387F84">
              <w:rPr>
                <w:noProof/>
                <w:szCs w:val="21"/>
              </w:rPr>
              <w:t xml:space="preserve">, ainsi que l’accompagnement par </w:t>
            </w:r>
            <w:r w:rsidRPr="00C951C0">
              <w:rPr>
                <w:noProof/>
                <w:szCs w:val="21"/>
              </w:rPr>
              <w:t>un</w:t>
            </w:r>
            <w:r w:rsidR="00371DA7">
              <w:rPr>
                <w:noProof/>
                <w:szCs w:val="21"/>
              </w:rPr>
              <w:t xml:space="preserve">e </w:t>
            </w:r>
            <w:r w:rsidR="00B33724">
              <w:rPr>
                <w:noProof/>
                <w:szCs w:val="21"/>
              </w:rPr>
              <w:t>chercheus</w:t>
            </w:r>
            <w:r w:rsidR="00371DA7">
              <w:rPr>
                <w:noProof/>
                <w:szCs w:val="21"/>
              </w:rPr>
              <w:t xml:space="preserve">e </w:t>
            </w:r>
            <w:r w:rsidR="00B33724">
              <w:rPr>
                <w:noProof/>
                <w:szCs w:val="21"/>
              </w:rPr>
              <w:t xml:space="preserve">ou un chercheur </w:t>
            </w:r>
            <w:r w:rsidR="00387F84">
              <w:rPr>
                <w:noProof/>
                <w:szCs w:val="21"/>
              </w:rPr>
              <w:t>expérimenté</w:t>
            </w:r>
            <w:r w:rsidR="00B558EA">
              <w:rPr>
                <w:rFonts w:ascii="Wingdings" w:hAnsi="Wingdings"/>
              </w:rPr>
              <w:t></w:t>
            </w:r>
            <w:r w:rsidR="00371DA7">
              <w:rPr>
                <w:noProof/>
                <w:szCs w:val="21"/>
              </w:rPr>
              <w:t>e</w:t>
            </w:r>
            <w:r w:rsidR="00387F84">
              <w:rPr>
                <w:noProof/>
                <w:szCs w:val="21"/>
              </w:rPr>
              <w:t>.</w:t>
            </w:r>
          </w:p>
          <w:p w14:paraId="01BD6ACA" w14:textId="2B27455E" w:rsidR="00387F84" w:rsidRPr="00387F84" w:rsidRDefault="00303FA7" w:rsidP="0021160F">
            <w:pPr>
              <w:pStyle w:val="Paragraphedeliste"/>
              <w:keepLines/>
              <w:widowControl w:val="0"/>
              <w:numPr>
                <w:ilvl w:val="0"/>
                <w:numId w:val="13"/>
              </w:numPr>
              <w:spacing w:after="120"/>
              <w:contextualSpacing w:val="0"/>
              <w:rPr>
                <w:noProof/>
                <w:szCs w:val="21"/>
              </w:rPr>
            </w:pPr>
            <w:r w:rsidRPr="00C951C0">
              <w:rPr>
                <w:rStyle w:val="INSTRUMENTS-TITRECar"/>
                <w:rFonts w:ascii="Trebuchet MS" w:hAnsi="Trebuchet MS"/>
                <w:noProof/>
                <w:color w:val="auto"/>
                <w:sz w:val="21"/>
                <w:szCs w:val="21"/>
                <w:lang w:val="fr-FR"/>
              </w:rPr>
              <w:t xml:space="preserve">Les bourses de recherche Senior </w:t>
            </w:r>
            <w:r w:rsidR="00387F84">
              <w:rPr>
                <w:rFonts w:eastAsia="Arial Unicode MS" w:cs="Arial Unicode MS"/>
              </w:rPr>
              <w:t xml:space="preserve">visent à favoriser la reconversion thématique de </w:t>
            </w:r>
            <w:r w:rsidR="00F52A1C">
              <w:rPr>
                <w:rFonts w:eastAsia="Arial Unicode MS" w:cs="Arial Unicode MS"/>
              </w:rPr>
              <w:t xml:space="preserve">chercheurs ou chercheuses </w:t>
            </w:r>
            <w:proofErr w:type="spellStart"/>
            <w:r w:rsidR="00387F84">
              <w:rPr>
                <w:rFonts w:eastAsia="Arial Unicode MS" w:cs="Arial Unicode MS"/>
              </w:rPr>
              <w:t>expérimenté</w:t>
            </w:r>
            <w:r w:rsidR="00B558EA" w:rsidRPr="00422EBD">
              <w:rPr>
                <w:rFonts w:ascii="Wingdings" w:hAnsi="Wingdings"/>
              </w:rPr>
              <w:t></w:t>
            </w:r>
            <w:r w:rsidR="00B558EA">
              <w:rPr>
                <w:rFonts w:eastAsia="Arial Unicode MS" w:cs="Arial Unicode MS"/>
              </w:rPr>
              <w:t>e</w:t>
            </w:r>
            <w:r w:rsidR="00B558EA" w:rsidRPr="00422EBD">
              <w:rPr>
                <w:rFonts w:ascii="Wingdings" w:hAnsi="Wingdings"/>
              </w:rPr>
              <w:t></w:t>
            </w:r>
            <w:r w:rsidR="00387F84">
              <w:rPr>
                <w:rFonts w:eastAsia="Arial Unicode MS" w:cs="Arial Unicode MS"/>
              </w:rPr>
              <w:t>s</w:t>
            </w:r>
            <w:proofErr w:type="spellEnd"/>
            <w:r w:rsidR="00387F84" w:rsidRPr="00C951C0">
              <w:rPr>
                <w:rFonts w:eastAsia="Arial Unicode MS" w:cs="Arial Unicode MS"/>
                <w:noProof/>
                <w:szCs w:val="21"/>
              </w:rPr>
              <w:t xml:space="preserve"> vers les priorités scientifiques de NExT</w:t>
            </w:r>
            <w:r w:rsidR="00387F84">
              <w:rPr>
                <w:rFonts w:eastAsia="Arial Unicode MS" w:cs="Arial Unicode MS"/>
                <w:noProof/>
                <w:szCs w:val="21"/>
              </w:rPr>
              <w:t>, en leur apportant un soutien pour</w:t>
            </w:r>
            <w:r w:rsidR="00387F84" w:rsidRPr="00C951C0">
              <w:rPr>
                <w:rFonts w:eastAsia="Arial Unicode MS" w:cs="Arial Unicode MS"/>
                <w:noProof/>
                <w:szCs w:val="21"/>
              </w:rPr>
              <w:t xml:space="preserve"> développer de nouveaux travaux de recherche</w:t>
            </w:r>
            <w:r w:rsidR="00387F84">
              <w:rPr>
                <w:rFonts w:eastAsia="Arial Unicode MS" w:cs="Arial Unicode MS"/>
                <w:i/>
                <w:noProof/>
                <w:szCs w:val="21"/>
              </w:rPr>
              <w:t xml:space="preserve"> </w:t>
            </w:r>
            <w:r w:rsidR="00387F84" w:rsidRPr="00387F84">
              <w:rPr>
                <w:rFonts w:eastAsia="Arial Unicode MS" w:cs="Arial Unicode MS"/>
                <w:noProof/>
                <w:szCs w:val="21"/>
              </w:rPr>
              <w:t>(réduction de char</w:t>
            </w:r>
            <w:r w:rsidR="00387F84">
              <w:rPr>
                <w:rFonts w:eastAsia="Arial Unicode MS" w:cs="Arial Unicode MS"/>
                <w:noProof/>
                <w:szCs w:val="21"/>
              </w:rPr>
              <w:t>ge d’enseignement, allocation post-doctorale…)</w:t>
            </w:r>
          </w:p>
          <w:p w14:paraId="01F05CD3" w14:textId="063DE3ED" w:rsidR="00303FA7" w:rsidRPr="007F7460" w:rsidRDefault="00CA0F15" w:rsidP="0021160F">
            <w:pPr>
              <w:pStyle w:val="Titre5"/>
              <w:keepNext w:val="0"/>
              <w:widowControl w:val="0"/>
              <w:numPr>
                <w:ilvl w:val="0"/>
                <w:numId w:val="14"/>
              </w:numPr>
              <w:ind w:left="284" w:hanging="284"/>
              <w:outlineLvl w:val="4"/>
              <w:rPr>
                <w:rFonts w:ascii="Trebuchet MS" w:hAnsi="Trebuchet MS"/>
                <w:noProof/>
                <w:color w:val="auto"/>
                <w:szCs w:val="21"/>
              </w:rPr>
            </w:pPr>
            <w:r>
              <w:rPr>
                <w:rFonts w:ascii="Trebuchet MS" w:hAnsi="Trebuchet MS"/>
                <w:noProof/>
                <w:color w:val="auto"/>
                <w:szCs w:val="21"/>
              </w:rPr>
              <w:t>Programme n°3 </w:t>
            </w:r>
            <w:r w:rsidR="00303FA7" w:rsidRPr="00A13F2C">
              <w:rPr>
                <w:rFonts w:ascii="Trebuchet MS" w:hAnsi="Trebuchet MS"/>
                <w:noProof/>
                <w:color w:val="auto"/>
                <w:szCs w:val="21"/>
              </w:rPr>
              <w:t xml:space="preserve">: Encourager l’interdisciplinarité </w:t>
            </w:r>
          </w:p>
          <w:p w14:paraId="7D25BA3A" w14:textId="259A5A92" w:rsidR="00303FA7" w:rsidRDefault="00303FA7" w:rsidP="0021160F">
            <w:pPr>
              <w:pStyle w:val="Paragraphedeliste"/>
              <w:keepLines/>
              <w:widowControl w:val="0"/>
              <w:numPr>
                <w:ilvl w:val="0"/>
                <w:numId w:val="13"/>
              </w:numPr>
              <w:spacing w:after="120"/>
              <w:ind w:left="714" w:hanging="357"/>
              <w:contextualSpacing w:val="0"/>
              <w:rPr>
                <w:noProof/>
                <w:szCs w:val="21"/>
              </w:rPr>
            </w:pPr>
            <w:r w:rsidRPr="009518D6">
              <w:rPr>
                <w:rStyle w:val="INSTRUMENTS-TITRECar"/>
                <w:rFonts w:ascii="Trebuchet MS" w:hAnsi="Trebuchet MS"/>
                <w:noProof/>
                <w:color w:val="auto"/>
                <w:sz w:val="21"/>
                <w:szCs w:val="21"/>
                <w:lang w:val="fr-FR"/>
              </w:rPr>
              <w:t xml:space="preserve">Les </w:t>
            </w:r>
            <w:r>
              <w:rPr>
                <w:rStyle w:val="INSTRUMENTS-TITRECar"/>
                <w:rFonts w:ascii="Trebuchet MS" w:hAnsi="Trebuchet MS"/>
                <w:noProof/>
                <w:color w:val="auto"/>
                <w:sz w:val="21"/>
                <w:szCs w:val="21"/>
                <w:lang w:val="fr-FR"/>
              </w:rPr>
              <w:t>Clusters de recherche intégrée</w:t>
            </w:r>
            <w:r w:rsidR="00CA0F15">
              <w:rPr>
                <w:rStyle w:val="INSTRUMENTS-TITRECar"/>
                <w:rFonts w:ascii="Trebuchet MS" w:hAnsi="Trebuchet MS"/>
                <w:noProof/>
                <w:color w:val="auto"/>
                <w:sz w:val="21"/>
                <w:szCs w:val="21"/>
                <w:lang w:val="fr-FR"/>
              </w:rPr>
              <w:t> </w:t>
            </w:r>
            <w:r w:rsidR="00CA0F15">
              <w:rPr>
                <w:noProof/>
                <w:szCs w:val="21"/>
              </w:rPr>
              <w:t>:</w:t>
            </w:r>
            <w:r w:rsidR="005279A2">
              <w:rPr>
                <w:noProof/>
                <w:szCs w:val="21"/>
              </w:rPr>
              <w:t xml:space="preserve"> objet d</w:t>
            </w:r>
            <w:r w:rsidR="00CA0F15">
              <w:rPr>
                <w:noProof/>
                <w:szCs w:val="21"/>
              </w:rPr>
              <w:t xml:space="preserve">u présent </w:t>
            </w:r>
            <w:r w:rsidR="005279A2">
              <w:rPr>
                <w:noProof/>
                <w:szCs w:val="21"/>
              </w:rPr>
              <w:t>appel à projets</w:t>
            </w:r>
          </w:p>
          <w:p w14:paraId="2297C1BD" w14:textId="5DCCF815" w:rsidR="00303FA7" w:rsidRDefault="00234331" w:rsidP="0021160F">
            <w:pPr>
              <w:pStyle w:val="Paragraphedeliste"/>
              <w:keepLines/>
              <w:widowControl w:val="0"/>
              <w:numPr>
                <w:ilvl w:val="0"/>
                <w:numId w:val="13"/>
              </w:numPr>
              <w:spacing w:after="120"/>
              <w:ind w:left="714" w:hanging="357"/>
              <w:contextualSpacing w:val="0"/>
              <w:rPr>
                <w:noProof/>
                <w:szCs w:val="21"/>
              </w:rPr>
            </w:pPr>
            <w:r>
              <w:rPr>
                <w:rStyle w:val="INSTRUMENTS-TITRECar"/>
                <w:rFonts w:ascii="Trebuchet MS" w:hAnsi="Trebuchet MS"/>
                <w:noProof/>
                <w:color w:val="auto"/>
                <w:sz w:val="21"/>
                <w:szCs w:val="21"/>
                <w:lang w:val="fr-FR"/>
              </w:rPr>
              <w:t>Les p</w:t>
            </w:r>
            <w:r w:rsidR="00197789">
              <w:rPr>
                <w:rStyle w:val="INSTRUMENTS-TITRECar"/>
                <w:rFonts w:ascii="Trebuchet MS" w:hAnsi="Trebuchet MS"/>
                <w:noProof/>
                <w:color w:val="auto"/>
                <w:sz w:val="21"/>
                <w:szCs w:val="21"/>
                <w:lang w:val="fr-FR"/>
              </w:rPr>
              <w:t>rojets Interdisciplinaires</w:t>
            </w:r>
            <w:r w:rsidR="00303FA7" w:rsidRPr="00C951C0">
              <w:rPr>
                <w:noProof/>
                <w:szCs w:val="21"/>
              </w:rPr>
              <w:t xml:space="preserve"> </w:t>
            </w:r>
            <w:r w:rsidR="00F14B7C">
              <w:t xml:space="preserve">visent à créer des partenariats entre </w:t>
            </w:r>
            <w:r w:rsidR="00F52A1C">
              <w:t>chercheurs ou chercheuses</w:t>
            </w:r>
            <w:r w:rsidR="00F14B7C">
              <w:t xml:space="preserve"> de </w:t>
            </w:r>
            <w:r w:rsidR="00F14B7C" w:rsidRPr="00F14B7C">
              <w:t xml:space="preserve">domaines scientifiques distincts dans le but d’adresser une question </w:t>
            </w:r>
            <w:r w:rsidR="00F14B7C">
              <w:t>scientifique nouvelle par une approche interdisciplinaire.</w:t>
            </w:r>
          </w:p>
          <w:p w14:paraId="2B665064" w14:textId="342F0FC9" w:rsidR="005279A2" w:rsidRPr="00CA0F15" w:rsidRDefault="00CA0F15" w:rsidP="0021160F">
            <w:pPr>
              <w:keepLines/>
              <w:widowControl w:val="0"/>
              <w:spacing w:after="120"/>
              <w:rPr>
                <w:noProof/>
                <w:szCs w:val="21"/>
              </w:rPr>
            </w:pPr>
            <w:r>
              <w:rPr>
                <w:noProof/>
                <w:szCs w:val="21"/>
              </w:rPr>
              <w:t>Ces instruments sont essentiellement ciblés sur les thématiques prioritaires de NExT, toutefois, des appels à projets non thématiques</w:t>
            </w:r>
            <w:r w:rsidR="00777161">
              <w:rPr>
                <w:noProof/>
                <w:szCs w:val="21"/>
              </w:rPr>
              <w:t xml:space="preserve"> (“appels blancs”)</w:t>
            </w:r>
            <w:r>
              <w:rPr>
                <w:noProof/>
                <w:szCs w:val="21"/>
              </w:rPr>
              <w:t xml:space="preserve"> seront également publiés, notamment pour les </w:t>
            </w:r>
            <w:r w:rsidRPr="00CA0F15">
              <w:rPr>
                <w:i/>
                <w:noProof/>
                <w:szCs w:val="21"/>
              </w:rPr>
              <w:t>Bourses de recherche Junior</w:t>
            </w:r>
            <w:r>
              <w:rPr>
                <w:noProof/>
                <w:szCs w:val="21"/>
              </w:rPr>
              <w:t xml:space="preserve"> et les </w:t>
            </w:r>
            <w:r w:rsidRPr="00CA0F15">
              <w:rPr>
                <w:i/>
                <w:noProof/>
                <w:szCs w:val="21"/>
              </w:rPr>
              <w:t>Pro</w:t>
            </w:r>
            <w:r w:rsidR="00941C00">
              <w:rPr>
                <w:i/>
                <w:noProof/>
                <w:szCs w:val="21"/>
              </w:rPr>
              <w:t>jets Interdis</w:t>
            </w:r>
            <w:r w:rsidRPr="00CA0F15">
              <w:rPr>
                <w:i/>
                <w:noProof/>
                <w:szCs w:val="21"/>
              </w:rPr>
              <w:t>c</w:t>
            </w:r>
            <w:r w:rsidR="00941C00">
              <w:rPr>
                <w:i/>
                <w:noProof/>
                <w:szCs w:val="21"/>
              </w:rPr>
              <w:t>i</w:t>
            </w:r>
            <w:r w:rsidRPr="00CA0F15">
              <w:rPr>
                <w:i/>
                <w:noProof/>
                <w:szCs w:val="21"/>
              </w:rPr>
              <w:t>plinaires</w:t>
            </w:r>
            <w:r>
              <w:rPr>
                <w:noProof/>
                <w:szCs w:val="21"/>
              </w:rPr>
              <w:t>.</w:t>
            </w:r>
          </w:p>
        </w:tc>
      </w:tr>
    </w:tbl>
    <w:p w14:paraId="1EF50B7B" w14:textId="77777777" w:rsidR="00195CA9" w:rsidRPr="00195CA9" w:rsidRDefault="00F30E94" w:rsidP="0021160F">
      <w:pPr>
        <w:pStyle w:val="Titre1"/>
        <w:keepNext w:val="0"/>
        <w:widowControl w:val="0"/>
      </w:pPr>
      <w:r w:rsidRPr="00195CA9">
        <w:t>Définition des projets attendus</w:t>
      </w:r>
    </w:p>
    <w:p w14:paraId="39C627C1" w14:textId="65BE6E7E" w:rsidR="00195CA9" w:rsidRPr="00195CA9" w:rsidRDefault="00195CA9" w:rsidP="0021160F">
      <w:pPr>
        <w:pStyle w:val="Titre2"/>
        <w:keepNext w:val="0"/>
        <w:widowControl w:val="0"/>
        <w:rPr>
          <w:b/>
        </w:rPr>
      </w:pPr>
      <w:r w:rsidRPr="00195CA9">
        <w:rPr>
          <w:b/>
        </w:rPr>
        <w:t>Périmètre scientifique</w:t>
      </w:r>
      <w:r w:rsidR="005F61CB">
        <w:rPr>
          <w:b/>
        </w:rPr>
        <w:t xml:space="preserve"> et type</w:t>
      </w:r>
      <w:r w:rsidR="007C3E10">
        <w:rPr>
          <w:b/>
        </w:rPr>
        <w:t xml:space="preserve"> d’activités</w:t>
      </w:r>
    </w:p>
    <w:p w14:paraId="1C204483" w14:textId="6ED77B27" w:rsidR="00303FA7" w:rsidRDefault="00303FA7" w:rsidP="0021160F">
      <w:pPr>
        <w:keepLines/>
        <w:widowControl w:val="0"/>
      </w:pPr>
      <w:r>
        <w:t>Le présent appel à projets vise à sélectionner des “Clusters de Recherche Intégrée” (IRC</w:t>
      </w:r>
      <w:r w:rsidR="007C3E10">
        <w:t xml:space="preserve"> pour </w:t>
      </w:r>
      <w:r w:rsidR="00CC1E11">
        <w:rPr>
          <w:i/>
        </w:rPr>
        <w:t>Integrative</w:t>
      </w:r>
      <w:r w:rsidR="007C3E10" w:rsidRPr="007C3E10">
        <w:rPr>
          <w:i/>
        </w:rPr>
        <w:t xml:space="preserve"> Research Clusters</w:t>
      </w:r>
      <w:r>
        <w:t>) dont l’objectif est de fédérer une communauté interdisciplinaire de recherche autour de sujets clés pour le développement des axes prioritaires de NExT</w:t>
      </w:r>
      <w:r w:rsidR="00783635">
        <w:t xml:space="preserve"> (rappelés page </w:t>
      </w:r>
      <w:r w:rsidR="00783635">
        <w:fldChar w:fldCharType="begin"/>
      </w:r>
      <w:r w:rsidR="00783635">
        <w:instrText xml:space="preserve"> PAGEREF _Ref492469549 \h </w:instrText>
      </w:r>
      <w:r w:rsidR="00783635">
        <w:fldChar w:fldCharType="separate"/>
      </w:r>
      <w:r w:rsidR="00960719">
        <w:rPr>
          <w:b/>
          <w:bCs/>
          <w:noProof/>
        </w:rPr>
        <w:t>Erreur ! Signet non défini.</w:t>
      </w:r>
      <w:r w:rsidR="00783635">
        <w:fldChar w:fldCharType="end"/>
      </w:r>
      <w:r w:rsidR="00783635">
        <w:t xml:space="preserve"> </w:t>
      </w:r>
      <w:proofErr w:type="gramStart"/>
      <w:r w:rsidR="00783635">
        <w:t>du</w:t>
      </w:r>
      <w:proofErr w:type="gramEnd"/>
      <w:r w:rsidR="00783635">
        <w:t xml:space="preserve"> présent document)</w:t>
      </w:r>
      <w:r>
        <w:t xml:space="preserve">. </w:t>
      </w:r>
      <w:r w:rsidR="00ED473A" w:rsidRPr="00444652">
        <w:t xml:space="preserve">Les IRC ont pour but de coordonner les actions menées </w:t>
      </w:r>
      <w:r w:rsidR="00ED473A">
        <w:t>dans le cadre de</w:t>
      </w:r>
      <w:r w:rsidR="00ED473A" w:rsidRPr="00444652">
        <w:t xml:space="preserve"> NExT afin de répondre aux ambitions scientifiques du site.</w:t>
      </w:r>
      <w:r w:rsidR="00ED473A">
        <w:t xml:space="preserve"> </w:t>
      </w:r>
      <w:r>
        <w:t xml:space="preserve">A terme, ces IRC </w:t>
      </w:r>
      <w:r w:rsidR="0027330B">
        <w:t>doivent jouer</w:t>
      </w:r>
      <w:r>
        <w:t xml:space="preserve"> un rôle d’incubateur de nouveaux projets de recherche et d’initiatives qui pourront être financés par d’autres dispositifs de NExT (hubs internationaux, projets interdisciplinaires, </w:t>
      </w:r>
      <w:r w:rsidR="00F14B7C">
        <w:t xml:space="preserve">nouveaux recrutements, </w:t>
      </w:r>
      <w:r>
        <w:t>Masters d’excellence…) et des financements extérieurs.</w:t>
      </w:r>
    </w:p>
    <w:p w14:paraId="1CF1082B" w14:textId="77777777" w:rsidR="00303FA7" w:rsidRDefault="00303FA7" w:rsidP="0021160F">
      <w:pPr>
        <w:keepLines/>
        <w:widowControl w:val="0"/>
      </w:pPr>
    </w:p>
    <w:p w14:paraId="70284188" w14:textId="739A0847" w:rsidR="00303FA7" w:rsidRPr="00303FA7" w:rsidRDefault="0027330B" w:rsidP="0021160F">
      <w:pPr>
        <w:keepLines/>
        <w:widowControl w:val="0"/>
      </w:pPr>
      <w:r>
        <w:t>Le financement des Clusters permettra d’organiser la</w:t>
      </w:r>
      <w:r w:rsidR="00303FA7" w:rsidRPr="00B10CC4">
        <w:t xml:space="preserve"> </w:t>
      </w:r>
      <w:r w:rsidR="00303FA7">
        <w:t xml:space="preserve">mise en réseau </w:t>
      </w:r>
      <w:r w:rsidR="00242913">
        <w:t>d’équipes de recherche du site nantais</w:t>
      </w:r>
      <w:r>
        <w:t xml:space="preserve"> mais ne financera pas de projets de recherche</w:t>
      </w:r>
      <w:r w:rsidR="00ED473A">
        <w:t xml:space="preserve"> qui font l’objet d’un appel à projets distinct (cf. </w:t>
      </w:r>
      <w:hyperlink r:id="rId14" w:history="1">
        <w:r w:rsidR="00303FA7" w:rsidRPr="00FC1679">
          <w:rPr>
            <w:rStyle w:val="Lienhypertexte"/>
          </w:rPr>
          <w:t>appel à projets interdisciplinaires</w:t>
        </w:r>
      </w:hyperlink>
      <w:r w:rsidR="00ED473A">
        <w:t>)</w:t>
      </w:r>
      <w:r w:rsidR="00303FA7">
        <w:t>.</w:t>
      </w:r>
    </w:p>
    <w:p w14:paraId="0E1EB007" w14:textId="77777777" w:rsidR="00CC26B4" w:rsidRDefault="00CC26B4" w:rsidP="0021160F">
      <w:pPr>
        <w:keepLines/>
        <w:widowControl w:val="0"/>
      </w:pPr>
    </w:p>
    <w:p w14:paraId="6FF7F255" w14:textId="24FC9C69" w:rsidR="00E7323F" w:rsidRDefault="00B8222F" w:rsidP="00321010">
      <w:pPr>
        <w:keepNext/>
        <w:keepLines/>
        <w:widowControl w:val="0"/>
      </w:pPr>
      <w:r>
        <w:t>Un Cluster devra présenter un plan de développement stratégique en recherche, formatio</w:t>
      </w:r>
      <w:r w:rsidR="00321010">
        <w:t xml:space="preserve">n, innovation et international. </w:t>
      </w:r>
      <w:r w:rsidR="00E7323F">
        <w:t>Le Cluster devra notamment remplir les objectifs suivants :</w:t>
      </w:r>
    </w:p>
    <w:p w14:paraId="4635D2D4" w14:textId="342FCDA8" w:rsidR="00E7323F" w:rsidRDefault="00E7323F" w:rsidP="00E7323F">
      <w:pPr>
        <w:pStyle w:val="Paragraphedeliste"/>
        <w:keepNext/>
        <w:keepLines/>
        <w:widowControl w:val="0"/>
        <w:numPr>
          <w:ilvl w:val="0"/>
          <w:numId w:val="19"/>
        </w:numPr>
      </w:pPr>
      <w:r>
        <w:t>Identifier les questions scientifiques prioritaires pour le Cluster et fédérer les acteurs autour de ces sujets</w:t>
      </w:r>
    </w:p>
    <w:p w14:paraId="23FEC025" w14:textId="77777777" w:rsidR="00E7323F" w:rsidRDefault="00E7323F" w:rsidP="00E7323F">
      <w:pPr>
        <w:pStyle w:val="Paragraphedeliste"/>
        <w:keepNext/>
        <w:keepLines/>
        <w:widowControl w:val="0"/>
        <w:numPr>
          <w:ilvl w:val="0"/>
          <w:numId w:val="19"/>
        </w:numPr>
      </w:pPr>
      <w:r>
        <w:t>Promouvoir l’interdisciplinarité et l’apport des différents domaines scientifiques aux sujets identifiés</w:t>
      </w:r>
    </w:p>
    <w:p w14:paraId="19E5E556" w14:textId="6E1B4FEF" w:rsidR="00E7323F" w:rsidRDefault="00E7323F" w:rsidP="00E7323F">
      <w:pPr>
        <w:pStyle w:val="Paragraphedeliste"/>
        <w:keepNext/>
        <w:keepLines/>
        <w:widowControl w:val="0"/>
        <w:numPr>
          <w:ilvl w:val="0"/>
          <w:numId w:val="19"/>
        </w:numPr>
      </w:pPr>
      <w:r>
        <w:t>Développer les partenariats internationaux sur le thème du Cluster (intégration dans des réseaux et groupes d’influence, identification de partenaires stratégiques…)</w:t>
      </w:r>
    </w:p>
    <w:p w14:paraId="239BD150" w14:textId="36B67C41" w:rsidR="00E7323F" w:rsidRDefault="00E7323F" w:rsidP="00E7323F">
      <w:pPr>
        <w:pStyle w:val="Paragraphedeliste"/>
        <w:keepNext/>
        <w:keepLines/>
        <w:widowControl w:val="0"/>
        <w:numPr>
          <w:ilvl w:val="0"/>
          <w:numId w:val="19"/>
        </w:numPr>
      </w:pPr>
      <w:r>
        <w:t xml:space="preserve">Rapprocher la recherche et la formation sur le thème du Cluster, notamment en intégrant des </w:t>
      </w:r>
      <w:proofErr w:type="spellStart"/>
      <w:r>
        <w:t>étudiant</w:t>
      </w:r>
      <w:r>
        <w:rPr>
          <w:rFonts w:ascii="Wingdings" w:hAnsi="Wingdings"/>
        </w:rPr>
        <w:t></w:t>
      </w:r>
      <w:r>
        <w:t>e</w:t>
      </w:r>
      <w:r>
        <w:rPr>
          <w:rFonts w:ascii="Wingdings" w:hAnsi="Wingdings"/>
        </w:rPr>
        <w:t></w:t>
      </w:r>
      <w:r>
        <w:t>s</w:t>
      </w:r>
      <w:proofErr w:type="spellEnd"/>
      <w:r>
        <w:t xml:space="preserve"> de masters et de doctorats au Cluster,</w:t>
      </w:r>
    </w:p>
    <w:p w14:paraId="2BB99EF7" w14:textId="277CA422" w:rsidR="00E7323F" w:rsidRDefault="00E7323F" w:rsidP="00E7323F">
      <w:pPr>
        <w:pStyle w:val="Paragraphedeliste"/>
        <w:keepNext/>
        <w:keepLines/>
        <w:widowControl w:val="0"/>
        <w:numPr>
          <w:ilvl w:val="0"/>
          <w:numId w:val="19"/>
        </w:numPr>
      </w:pPr>
      <w:r>
        <w:t xml:space="preserve">Faciliter les relations avec les entreprises liées au thème du Cluster, notamment avec celles qui ont marqué leur soutien à l’Initiative NExT </w:t>
      </w:r>
      <w:r w:rsidR="00BB3D8D">
        <w:t xml:space="preserve">(cf. </w:t>
      </w:r>
      <w:hyperlink r:id="rId15" w:history="1">
        <w:r w:rsidR="00BB3D8D" w:rsidRPr="00460335">
          <w:rPr>
            <w:rStyle w:val="Lienhypertexte"/>
          </w:rPr>
          <w:t>lien</w:t>
        </w:r>
      </w:hyperlink>
      <w:r w:rsidR="00BB3D8D">
        <w:t xml:space="preserve">) </w:t>
      </w:r>
      <w:r>
        <w:t>et en lien avec les acteurs en place (pôles, établissements…)</w:t>
      </w:r>
    </w:p>
    <w:p w14:paraId="026951E6" w14:textId="210778EA" w:rsidR="00E7323F" w:rsidRDefault="00E7323F" w:rsidP="00E7323F">
      <w:pPr>
        <w:pStyle w:val="Paragraphedeliste"/>
        <w:keepNext/>
        <w:keepLines/>
        <w:widowControl w:val="0"/>
        <w:numPr>
          <w:ilvl w:val="0"/>
          <w:numId w:val="19"/>
        </w:numPr>
      </w:pPr>
      <w:r>
        <w:t>Renforcer l’attractivité du site nantais sur le th</w:t>
      </w:r>
      <w:r w:rsidR="00B33724">
        <w:t>ème du Cluster, pour des cher</w:t>
      </w:r>
      <w:r w:rsidR="00321010">
        <w:t>c</w:t>
      </w:r>
      <w:r w:rsidR="00B33724">
        <w:t>heuses</w:t>
      </w:r>
      <w:r>
        <w:t xml:space="preserve"> et chercheurs de haut-niveau ainsi que pour les étudiants (L, M, D)</w:t>
      </w:r>
    </w:p>
    <w:p w14:paraId="1F0FFC26" w14:textId="11C6A894" w:rsidR="00E7323F" w:rsidRDefault="00E7323F" w:rsidP="00E7323F">
      <w:pPr>
        <w:pStyle w:val="Paragraphedeliste"/>
        <w:keepNext/>
        <w:keepLines/>
        <w:widowControl w:val="0"/>
        <w:numPr>
          <w:ilvl w:val="0"/>
          <w:numId w:val="19"/>
        </w:numPr>
      </w:pPr>
      <w:r>
        <w:t>Proposer des méthodes d’animation innovantes à même de mobiliser la communauté scientifique du Cluster de manière efficace (séminaires fermés, networking sessions…)</w:t>
      </w:r>
    </w:p>
    <w:p w14:paraId="3272475D" w14:textId="77777777" w:rsidR="00E7323F" w:rsidRDefault="00E7323F" w:rsidP="00E7323F">
      <w:pPr>
        <w:pStyle w:val="Paragraphedeliste"/>
        <w:keepNext/>
        <w:keepLines/>
        <w:widowControl w:val="0"/>
        <w:ind w:left="0"/>
      </w:pPr>
    </w:p>
    <w:p w14:paraId="47535312" w14:textId="5F7813C3" w:rsidR="006F1525" w:rsidRPr="00195CA9" w:rsidRDefault="00B8222F" w:rsidP="0021160F">
      <w:pPr>
        <w:pStyle w:val="Titre2"/>
        <w:keepNext w:val="0"/>
        <w:widowControl w:val="0"/>
        <w:rPr>
          <w:b/>
        </w:rPr>
      </w:pPr>
      <w:r w:rsidRPr="009B742A" w:rsidDel="00524B7F">
        <w:rPr>
          <w:color w:val="FF0000"/>
        </w:rPr>
        <w:t xml:space="preserve"> </w:t>
      </w:r>
      <w:r w:rsidR="00195CA9" w:rsidRPr="00195CA9">
        <w:rPr>
          <w:b/>
        </w:rPr>
        <w:t>Composition du partenariat</w:t>
      </w:r>
    </w:p>
    <w:p w14:paraId="6277A5B8" w14:textId="77777777" w:rsidR="00C025CE" w:rsidRDefault="00777161" w:rsidP="00783635">
      <w:pPr>
        <w:keepLines/>
        <w:widowControl w:val="0"/>
      </w:pPr>
      <w:r>
        <w:t>Un</w:t>
      </w:r>
      <w:r w:rsidR="00D13CB7">
        <w:t xml:space="preserve"> Cluster est composé de </w:t>
      </w:r>
      <w:r>
        <w:t xml:space="preserve">membres </w:t>
      </w:r>
      <w:r w:rsidR="005279A2">
        <w:t>d’au moins 3 unités de recherche distinctes</w:t>
      </w:r>
      <w:r>
        <w:t xml:space="preserve">. </w:t>
      </w:r>
      <w:r w:rsidR="00890297">
        <w:t>Toutes les unités de recherche sous la tutelle d’un Partenaire de NExT</w:t>
      </w:r>
      <w:r w:rsidR="00890297">
        <w:rPr>
          <w:rStyle w:val="Appelnotedebasdep"/>
        </w:rPr>
        <w:footnoteReference w:id="7"/>
      </w:r>
      <w:r w:rsidR="00890297">
        <w:t xml:space="preserve"> peuvent participer. Le coordinateur ou la coordinatrice scientifique du Cluster est </w:t>
      </w:r>
      <w:proofErr w:type="spellStart"/>
      <w:r w:rsidR="00890297">
        <w:t>un</w:t>
      </w:r>
      <w:r w:rsidR="00890297">
        <w:rPr>
          <w:rFonts w:ascii="Wingdings" w:hAnsi="Wingdings"/>
        </w:rPr>
        <w:t></w:t>
      </w:r>
      <w:r w:rsidR="00890297">
        <w:t>e</w:t>
      </w:r>
      <w:proofErr w:type="spellEnd"/>
      <w:r w:rsidR="00890297">
        <w:t xml:space="preserve"> </w:t>
      </w:r>
      <w:proofErr w:type="spellStart"/>
      <w:r w:rsidR="00890297">
        <w:t>chercheur</w:t>
      </w:r>
      <w:r w:rsidR="00890297">
        <w:rPr>
          <w:rFonts w:ascii="Wingdings" w:hAnsi="Wingdings"/>
        </w:rPr>
        <w:t></w:t>
      </w:r>
      <w:r w:rsidR="00890297">
        <w:t>e</w:t>
      </w:r>
      <w:proofErr w:type="spellEnd"/>
      <w:r w:rsidR="00890297">
        <w:t xml:space="preserve"> </w:t>
      </w:r>
      <w:proofErr w:type="spellStart"/>
      <w:r w:rsidR="00783635">
        <w:t>employé</w:t>
      </w:r>
      <w:r w:rsidR="00783635">
        <w:rPr>
          <w:rFonts w:ascii="Wingdings" w:hAnsi="Wingdings"/>
        </w:rPr>
        <w:t></w:t>
      </w:r>
      <w:r w:rsidR="00783635">
        <w:t>e</w:t>
      </w:r>
      <w:proofErr w:type="spellEnd"/>
      <w:r w:rsidR="00783635">
        <w:t xml:space="preserve"> par un</w:t>
      </w:r>
      <w:r w:rsidR="00890297">
        <w:t xml:space="preserve"> des Partenaires de NExT.</w:t>
      </w:r>
    </w:p>
    <w:p w14:paraId="10E8026E" w14:textId="231D7D28" w:rsidR="00783635" w:rsidRDefault="00783635" w:rsidP="00783635">
      <w:pPr>
        <w:keepLines/>
        <w:widowControl w:val="0"/>
      </w:pPr>
      <w:r>
        <w:t>De plus, d’autres partenaires, français ou étrangers, issus du secteur public ou privé, peuvent être associés au Cluster, sans toutefois pouvoir recevoir de financement de NExT.</w:t>
      </w:r>
    </w:p>
    <w:p w14:paraId="56064D25" w14:textId="77777777" w:rsidR="00890297" w:rsidRDefault="00890297" w:rsidP="0021160F">
      <w:pPr>
        <w:keepLines/>
        <w:widowControl w:val="0"/>
      </w:pPr>
    </w:p>
    <w:p w14:paraId="21ED72D1" w14:textId="6F5167C9" w:rsidR="005279A2" w:rsidRDefault="00890297" w:rsidP="0021160F">
      <w:pPr>
        <w:keepLines/>
        <w:widowControl w:val="0"/>
      </w:pPr>
      <w:r>
        <w:t>Un Cluster</w:t>
      </w:r>
      <w:r w:rsidR="00777161">
        <w:t xml:space="preserve"> rassemble tout type de personnels de recherche</w:t>
      </w:r>
      <w:r w:rsidR="004872D0">
        <w:t xml:space="preserve"> et d’enseignement</w:t>
      </w:r>
      <w:r w:rsidR="00777161">
        <w:t xml:space="preserve"> et associe </w:t>
      </w:r>
      <w:r w:rsidR="000F3378">
        <w:t>étroitement</w:t>
      </w:r>
      <w:r w:rsidR="00777161">
        <w:t xml:space="preserve"> des </w:t>
      </w:r>
      <w:proofErr w:type="spellStart"/>
      <w:r w:rsidR="00D13CB7" w:rsidRPr="0076189A">
        <w:t>d</w:t>
      </w:r>
      <w:r w:rsidR="00777161">
        <w:t>octorant</w:t>
      </w:r>
      <w:r w:rsidR="00242913">
        <w:rPr>
          <w:rFonts w:ascii="Wingdings" w:hAnsi="Wingdings"/>
        </w:rPr>
        <w:t></w:t>
      </w:r>
      <w:r w:rsidR="00242913">
        <w:t>e</w:t>
      </w:r>
      <w:r w:rsidR="00242913">
        <w:rPr>
          <w:rFonts w:ascii="Wingdings" w:hAnsi="Wingdings"/>
        </w:rPr>
        <w:t></w:t>
      </w:r>
      <w:r w:rsidR="00777161">
        <w:t>s</w:t>
      </w:r>
      <w:proofErr w:type="spellEnd"/>
      <w:r w:rsidR="00D13CB7" w:rsidRPr="0076189A">
        <w:t xml:space="preserve"> </w:t>
      </w:r>
      <w:r w:rsidR="00242913">
        <w:t xml:space="preserve">et </w:t>
      </w:r>
      <w:proofErr w:type="spellStart"/>
      <w:r w:rsidR="00242913">
        <w:t>étudiant</w:t>
      </w:r>
      <w:r w:rsidR="00242913">
        <w:rPr>
          <w:rFonts w:ascii="Wingdings" w:hAnsi="Wingdings"/>
        </w:rPr>
        <w:t></w:t>
      </w:r>
      <w:r w:rsidR="00242913">
        <w:t>e</w:t>
      </w:r>
      <w:r w:rsidR="00242913">
        <w:rPr>
          <w:rFonts w:ascii="Wingdings" w:hAnsi="Wingdings"/>
        </w:rPr>
        <w:t></w:t>
      </w:r>
      <w:r w:rsidR="00242913">
        <w:t>s</w:t>
      </w:r>
      <w:proofErr w:type="spellEnd"/>
      <w:r w:rsidR="004872D0">
        <w:t>.</w:t>
      </w:r>
      <w:r>
        <w:t xml:space="preserve"> Il est </w:t>
      </w:r>
      <w:r w:rsidR="005279A2">
        <w:t>m</w:t>
      </w:r>
      <w:r w:rsidR="005279A2" w:rsidRPr="00444652">
        <w:t xml:space="preserve">ené par un </w:t>
      </w:r>
      <w:r w:rsidR="005279A2" w:rsidRPr="005279A2">
        <w:t>Coordinateur</w:t>
      </w:r>
      <w:r w:rsidR="00242913">
        <w:t xml:space="preserve"> ou une Coordinatrice</w:t>
      </w:r>
      <w:r w:rsidR="005279A2" w:rsidRPr="00444652">
        <w:t>, dont la mission est d’animer la communauté dans le but</w:t>
      </w:r>
      <w:r w:rsidR="00321010">
        <w:t xml:space="preserve"> de développer le site nantais sur le thème du Cluster</w:t>
      </w:r>
      <w:r w:rsidR="005279A2" w:rsidRPr="00444652">
        <w:t xml:space="preserve"> et de lever des ressources propres</w:t>
      </w:r>
      <w:r w:rsidR="005279A2">
        <w:t xml:space="preserve"> auprès de financeurs externes</w:t>
      </w:r>
      <w:r w:rsidR="00242913">
        <w:t xml:space="preserve"> et des dispositifs NExT</w:t>
      </w:r>
      <w:r w:rsidR="005279A2">
        <w:t>.</w:t>
      </w:r>
    </w:p>
    <w:p w14:paraId="110A9A88" w14:textId="77777777" w:rsidR="00965F89" w:rsidRDefault="00F30E94" w:rsidP="0021160F">
      <w:pPr>
        <w:pStyle w:val="Titre2"/>
        <w:keepNext w:val="0"/>
        <w:widowControl w:val="0"/>
        <w:rPr>
          <w:b/>
        </w:rPr>
      </w:pPr>
      <w:r w:rsidRPr="00195CA9">
        <w:rPr>
          <w:b/>
        </w:rPr>
        <w:t>Durée des projets</w:t>
      </w:r>
    </w:p>
    <w:p w14:paraId="5ED7169E" w14:textId="2C2B2D8C" w:rsidR="0076189A" w:rsidRDefault="00CC26B4" w:rsidP="0021160F">
      <w:pPr>
        <w:keepLines/>
        <w:widowControl w:val="0"/>
      </w:pPr>
      <w:r>
        <w:t>Le Cluster</w:t>
      </w:r>
      <w:r w:rsidR="0076189A" w:rsidRPr="00444652">
        <w:t xml:space="preserve"> est </w:t>
      </w:r>
      <w:proofErr w:type="gramStart"/>
      <w:r w:rsidR="0076189A" w:rsidRPr="00444652">
        <w:t>formée</w:t>
      </w:r>
      <w:proofErr w:type="gramEnd"/>
      <w:r w:rsidR="0076189A" w:rsidRPr="00444652">
        <w:t xml:space="preserve"> pour une durée de trois ans.</w:t>
      </w:r>
      <w:r w:rsidR="00E51AD7">
        <w:t xml:space="preserve"> Le financement pourra </w:t>
      </w:r>
      <w:r w:rsidR="00B271F5">
        <w:t xml:space="preserve">éventuellement </w:t>
      </w:r>
      <w:r w:rsidR="00E51AD7">
        <w:t xml:space="preserve">être </w:t>
      </w:r>
      <w:r w:rsidR="001640AD">
        <w:t>renouvelé</w:t>
      </w:r>
      <w:r w:rsidR="00E51AD7">
        <w:t xml:space="preserve"> une fois pour une durée de 3 ans</w:t>
      </w:r>
      <w:r w:rsidR="00D13CB7">
        <w:t>, sous réserve d’une évaluation</w:t>
      </w:r>
      <w:r w:rsidR="000F3378">
        <w:rPr>
          <w:rStyle w:val="Appelnotedebasdep"/>
        </w:rPr>
        <w:footnoteReference w:id="8"/>
      </w:r>
      <w:r w:rsidR="00D13CB7">
        <w:t xml:space="preserve"> positive du bilan d’activités</w:t>
      </w:r>
      <w:r w:rsidR="00E51AD7">
        <w:t>.</w:t>
      </w:r>
    </w:p>
    <w:p w14:paraId="7C8B829D" w14:textId="77777777" w:rsidR="00360635" w:rsidRPr="0076189A" w:rsidRDefault="00360635" w:rsidP="0021160F">
      <w:pPr>
        <w:keepLines/>
        <w:widowControl w:val="0"/>
      </w:pPr>
    </w:p>
    <w:p w14:paraId="0F1EAB5D" w14:textId="4EA5E644" w:rsidR="008B44DF" w:rsidRPr="00195CA9" w:rsidRDefault="008B44DF" w:rsidP="00D44C38">
      <w:pPr>
        <w:pStyle w:val="Titre2"/>
        <w:widowControl w:val="0"/>
        <w:rPr>
          <w:b/>
        </w:rPr>
      </w:pPr>
      <w:r w:rsidRPr="00195CA9">
        <w:rPr>
          <w:b/>
        </w:rPr>
        <w:t>Budget</w:t>
      </w:r>
      <w:r w:rsidR="005F61CB">
        <w:rPr>
          <w:b/>
        </w:rPr>
        <w:t xml:space="preserve"> des</w:t>
      </w:r>
      <w:r w:rsidR="00195CA9" w:rsidRPr="00195CA9">
        <w:rPr>
          <w:b/>
        </w:rPr>
        <w:t xml:space="preserve"> projet</w:t>
      </w:r>
      <w:r w:rsidR="005F61CB">
        <w:rPr>
          <w:b/>
        </w:rPr>
        <w:t>s</w:t>
      </w:r>
    </w:p>
    <w:p w14:paraId="7226DCEE" w14:textId="1FE118C7" w:rsidR="00675BC0" w:rsidRDefault="005F61CB" w:rsidP="00D44C38">
      <w:pPr>
        <w:keepNext/>
        <w:keepLines/>
        <w:widowControl w:val="0"/>
      </w:pPr>
      <w:r>
        <w:t>Chaque projet pourra bénéficier d’un financement maximal de l’initiative NExT de 23</w:t>
      </w:r>
      <w:r w:rsidR="00675BC0">
        <w:t>5</w:t>
      </w:r>
      <w:r>
        <w:t> 000€</w:t>
      </w:r>
      <w:r>
        <w:rPr>
          <w:rStyle w:val="Appelnotedebasdep"/>
        </w:rPr>
        <w:footnoteReference w:id="9"/>
      </w:r>
      <w:r>
        <w:t xml:space="preserve"> sur 3 ans.</w:t>
      </w:r>
      <w:r w:rsidR="00675BC0">
        <w:t xml:space="preserve"> Le montant de l’aide pourra être ajusté en fonction du dimensionnement et de l’ambition du projet.</w:t>
      </w:r>
    </w:p>
    <w:p w14:paraId="5AA5AFC0" w14:textId="1BC8F645" w:rsidR="00675BC0" w:rsidRDefault="00675BC0" w:rsidP="00675BC0">
      <w:pPr>
        <w:keepLines/>
        <w:widowControl w:val="0"/>
      </w:pPr>
      <w:r>
        <w:t>Un cofinancement correspondant à 1</w:t>
      </w:r>
      <w:r w:rsidR="007B05C6">
        <w:t>0</w:t>
      </w:r>
      <w:r>
        <w:t>% minimum du coût marginal</w:t>
      </w:r>
      <w:r>
        <w:rPr>
          <w:rStyle w:val="Appelnotedebasdep"/>
        </w:rPr>
        <w:footnoteReference w:id="10"/>
      </w:r>
      <w:r>
        <w:t xml:space="preserve"> du projet</w:t>
      </w:r>
      <w:r w:rsidRPr="00B82BAE">
        <w:t xml:space="preserve"> </w:t>
      </w:r>
      <w:r>
        <w:t>devra être apporté par les établissements participants.</w:t>
      </w:r>
    </w:p>
    <w:p w14:paraId="103053E2" w14:textId="77777777" w:rsidR="005F61CB" w:rsidRDefault="005F61CB" w:rsidP="0021160F">
      <w:pPr>
        <w:keepLines/>
        <w:widowControl w:val="0"/>
      </w:pPr>
    </w:p>
    <w:p w14:paraId="26A0B8AC" w14:textId="2C122384" w:rsidR="0076189A" w:rsidRDefault="0076189A" w:rsidP="0021160F">
      <w:pPr>
        <w:keepLines/>
        <w:widowControl w:val="0"/>
      </w:pPr>
      <w:r w:rsidRPr="00444652">
        <w:t xml:space="preserve">Les financements de NExT sont principalement destinés à la coordination et au management de la communauté </w:t>
      </w:r>
      <w:r w:rsidR="00533DE2">
        <w:t xml:space="preserve">scientifique </w:t>
      </w:r>
      <w:proofErr w:type="spellStart"/>
      <w:r w:rsidR="00533DE2">
        <w:t>constitutée</w:t>
      </w:r>
      <w:proofErr w:type="spellEnd"/>
      <w:r w:rsidR="00533DE2">
        <w:t xml:space="preserve"> dans le Cluster</w:t>
      </w:r>
      <w:r w:rsidRPr="00444652">
        <w:t xml:space="preserve">. </w:t>
      </w:r>
      <w:r w:rsidR="00675BC0">
        <w:t>Les budgets présentés pourront par exemple inclure :</w:t>
      </w:r>
    </w:p>
    <w:p w14:paraId="4EE95C17" w14:textId="3B1B1094" w:rsidR="00675BC0" w:rsidRDefault="00675BC0" w:rsidP="00675BC0">
      <w:pPr>
        <w:pStyle w:val="Paragraphedeliste"/>
        <w:keepLines/>
        <w:widowControl w:val="0"/>
        <w:numPr>
          <w:ilvl w:val="0"/>
          <w:numId w:val="20"/>
        </w:numPr>
      </w:pPr>
      <w:r>
        <w:t>Un recrutement pour l’animation du Cluster</w:t>
      </w:r>
    </w:p>
    <w:p w14:paraId="0B75AF8B" w14:textId="7502A260" w:rsidR="00675BC0" w:rsidRDefault="00675BC0" w:rsidP="00675BC0">
      <w:pPr>
        <w:pStyle w:val="Paragraphedeliste"/>
        <w:keepLines/>
        <w:widowControl w:val="0"/>
        <w:numPr>
          <w:ilvl w:val="0"/>
          <w:numId w:val="20"/>
        </w:numPr>
      </w:pPr>
      <w:r>
        <w:t>Un budget de fonctionnement pour l’animation et la promotion du Cluster</w:t>
      </w:r>
    </w:p>
    <w:p w14:paraId="0E54A52C" w14:textId="4BA16A89" w:rsidR="00675BC0" w:rsidRDefault="00675BC0" w:rsidP="00675BC0">
      <w:pPr>
        <w:pStyle w:val="Paragraphedeliste"/>
        <w:keepLines/>
        <w:widowControl w:val="0"/>
        <w:numPr>
          <w:ilvl w:val="0"/>
          <w:numId w:val="20"/>
        </w:numPr>
      </w:pPr>
      <w:r>
        <w:t xml:space="preserve">Un budget dédié à la mobilité internationale (entrante/sortante) et/ou à l’inscription dans des </w:t>
      </w:r>
      <w:proofErr w:type="spellStart"/>
      <w:r>
        <w:t>réseauxinternationaux</w:t>
      </w:r>
      <w:proofErr w:type="spellEnd"/>
      <w:r>
        <w:t xml:space="preserve"> pertinents</w:t>
      </w:r>
    </w:p>
    <w:p w14:paraId="02E578A7" w14:textId="2291DE61" w:rsidR="00675BC0" w:rsidRPr="00E64FDC" w:rsidRDefault="00675BC0" w:rsidP="00675BC0">
      <w:pPr>
        <w:pStyle w:val="Paragraphedeliste"/>
        <w:keepLines/>
        <w:widowControl w:val="0"/>
        <w:numPr>
          <w:ilvl w:val="0"/>
          <w:numId w:val="20"/>
        </w:numPr>
      </w:pPr>
      <w:r>
        <w:t>Des stages d’</w:t>
      </w:r>
      <w:proofErr w:type="spellStart"/>
      <w:r>
        <w:t>étudiant</w:t>
      </w:r>
      <w:r>
        <w:rPr>
          <w:rFonts w:ascii="Wingdings" w:hAnsi="Wingdings"/>
        </w:rPr>
        <w:t></w:t>
      </w:r>
      <w:r>
        <w:t>e</w:t>
      </w:r>
      <w:r w:rsidR="00722C8C">
        <w:rPr>
          <w:rFonts w:ascii="Wingdings" w:hAnsi="Wingdings"/>
        </w:rPr>
        <w:t></w:t>
      </w:r>
      <w:r>
        <w:rPr>
          <w:sz w:val="20"/>
        </w:rPr>
        <w:t>s</w:t>
      </w:r>
      <w:proofErr w:type="spellEnd"/>
    </w:p>
    <w:p w14:paraId="514F3F3F" w14:textId="023FB7EC" w:rsidR="00E64FDC" w:rsidRPr="00722C8C" w:rsidRDefault="00E64FDC" w:rsidP="00675BC0">
      <w:pPr>
        <w:pStyle w:val="Paragraphedeliste"/>
        <w:keepLines/>
        <w:widowControl w:val="0"/>
        <w:numPr>
          <w:ilvl w:val="0"/>
          <w:numId w:val="20"/>
        </w:numPr>
      </w:pPr>
      <w:r>
        <w:rPr>
          <w:sz w:val="20"/>
        </w:rPr>
        <w:t>…</w:t>
      </w:r>
    </w:p>
    <w:p w14:paraId="1910AA55" w14:textId="77777777" w:rsidR="00C97260" w:rsidRDefault="00C97260" w:rsidP="0021160F">
      <w:pPr>
        <w:keepLines/>
        <w:widowControl w:val="0"/>
      </w:pPr>
    </w:p>
    <w:p w14:paraId="75409879" w14:textId="261D2B8E" w:rsidR="002F2C75" w:rsidRDefault="00A16711" w:rsidP="0021160F">
      <w:pPr>
        <w:keepLines/>
        <w:widowControl w:val="0"/>
      </w:pPr>
      <w:r w:rsidRPr="006D7EDD">
        <w:t>En complément du cofinanceme</w:t>
      </w:r>
      <w:r>
        <w:t xml:space="preserve">nt </w:t>
      </w:r>
      <w:r w:rsidR="00E64FDC">
        <w:t xml:space="preserve">du coût marginal, </w:t>
      </w:r>
      <w:r w:rsidRPr="006D7EDD">
        <w:t xml:space="preserve">les établissements </w:t>
      </w:r>
      <w:r>
        <w:t>impliqués</w:t>
      </w:r>
      <w:r w:rsidRPr="006D7EDD">
        <w:t xml:space="preserve"> pourront faire valoir leur apport sous forme de valorisation du temps dédié par les principaux participants afin d’estimer le coût complet d</w:t>
      </w:r>
      <w:r w:rsidR="00B02AC0">
        <w:t>u</w:t>
      </w:r>
      <w:r w:rsidRPr="006D7EDD">
        <w:t xml:space="preserve"> projet.</w:t>
      </w:r>
    </w:p>
    <w:p w14:paraId="4A264507" w14:textId="77777777" w:rsidR="00533DE2" w:rsidRDefault="00533DE2" w:rsidP="0021160F">
      <w:pPr>
        <w:keepLines/>
        <w:widowControl w:val="0"/>
      </w:pPr>
    </w:p>
    <w:p w14:paraId="7FA97B63" w14:textId="77777777" w:rsidR="002F2C75" w:rsidRDefault="002F2C75" w:rsidP="0021160F">
      <w:pPr>
        <w:keepLines/>
        <w:widowControl w:val="0"/>
      </w:pPr>
      <w:r>
        <w:t xml:space="preserve">Le détail des dépenses éligibles, des cofinancements et apports des établissements valides est donné en </w:t>
      </w:r>
      <w:r w:rsidR="00401AEF">
        <w:fldChar w:fldCharType="begin"/>
      </w:r>
      <w:r w:rsidR="00401AEF">
        <w:instrText xml:space="preserve"> REF _Ref488668820 \r \h </w:instrText>
      </w:r>
      <w:r w:rsidR="00401AEF">
        <w:fldChar w:fldCharType="separate"/>
      </w:r>
      <w:r w:rsidR="00960719">
        <w:t>Annexe 1</w:t>
      </w:r>
      <w:r w:rsidR="00401AEF">
        <w:fldChar w:fldCharType="end"/>
      </w:r>
      <w:r>
        <w:t xml:space="preserve"> du présent cahier des charges.</w:t>
      </w:r>
    </w:p>
    <w:p w14:paraId="398A8D8E" w14:textId="77777777" w:rsidR="002F2C75" w:rsidRDefault="002F2C75" w:rsidP="0021160F">
      <w:pPr>
        <w:keepLines/>
        <w:widowControl w:val="0"/>
      </w:pPr>
    </w:p>
    <w:p w14:paraId="702A69C0" w14:textId="44B5C26A" w:rsidR="00E64FDC" w:rsidRDefault="00E64FDC" w:rsidP="00E64FDC">
      <w:pPr>
        <w:keepLines/>
        <w:widowControl w:val="0"/>
      </w:pPr>
      <w:r>
        <w:t>Afin de simplifier le suivi administratif du projet, la totalité de la subvention allouée par NExT sera de préférence gérée par l’établissement coordinateur, qui réalisera toutes les dépenses, pour ses activités et celles de ses partenaires. Si cela s’avère nécessaire pour le bon déroulement du projet, un autre mode de gestion pourra être envisagé (partage du budget entre les partenaires et mise en place d’une convention de financement par partenaire, à discuter au cas par cas avec l’équipe NExT pour les projets sélectionnés).</w:t>
      </w:r>
    </w:p>
    <w:p w14:paraId="2F203DBE" w14:textId="77777777" w:rsidR="00514B54" w:rsidRDefault="00514B54" w:rsidP="0021160F">
      <w:pPr>
        <w:pStyle w:val="Titre1"/>
        <w:keepNext w:val="0"/>
        <w:widowControl w:val="0"/>
      </w:pPr>
      <w:r w:rsidRPr="009A7670">
        <w:t>Critères d’évaluation</w:t>
      </w:r>
      <w:r>
        <w:t xml:space="preserve"> et de sélection des projets</w:t>
      </w:r>
    </w:p>
    <w:p w14:paraId="4CF7BFE7" w14:textId="60F9BA93" w:rsidR="00D66175" w:rsidRDefault="00722C8C" w:rsidP="0021160F">
      <w:pPr>
        <w:keepLines/>
        <w:widowControl w:val="0"/>
      </w:pPr>
      <w:r>
        <w:t>Après une première analyse de leur éligibilité administrative,</w:t>
      </w:r>
      <w:r w:rsidR="00BB3D8D">
        <w:t xml:space="preserve"> les projets seront revus par le </w:t>
      </w:r>
      <w:proofErr w:type="spellStart"/>
      <w:r w:rsidR="00BB3D8D" w:rsidRPr="00BB3D8D">
        <w:rPr>
          <w:i/>
        </w:rPr>
        <w:t>Comité</w:t>
      </w:r>
      <w:r w:rsidR="00BB3D8D">
        <w:rPr>
          <w:i/>
        </w:rPr>
        <w:t>d’évaluation</w:t>
      </w:r>
      <w:proofErr w:type="spellEnd"/>
      <w:r w:rsidR="00BB3D8D" w:rsidRPr="00BB3D8D">
        <w:rPr>
          <w:i/>
        </w:rPr>
        <w:t xml:space="preserve"> de</w:t>
      </w:r>
      <w:r w:rsidR="00BB3D8D">
        <w:rPr>
          <w:i/>
        </w:rPr>
        <w:t>s</w:t>
      </w:r>
      <w:r w:rsidR="00BB3D8D" w:rsidRPr="00BB3D8D">
        <w:rPr>
          <w:i/>
        </w:rPr>
        <w:t xml:space="preserve"> projets</w:t>
      </w:r>
      <w:r w:rsidR="00BB3D8D">
        <w:t xml:space="preserve"> pour valider que le sujet choisi est en cohérence avec les priorités scientifiques de NExT. L</w:t>
      </w:r>
      <w:r>
        <w:t xml:space="preserve">es </w:t>
      </w:r>
      <w:r w:rsidR="00BB3D8D">
        <w:t xml:space="preserve">dossiers </w:t>
      </w:r>
      <w:r>
        <w:t>seront</w:t>
      </w:r>
      <w:r w:rsidR="00BB3D8D">
        <w:t xml:space="preserve"> ensuite</w:t>
      </w:r>
      <w:r>
        <w:t xml:space="preserve"> évalués par un panel d’experts indépendants (2 à 3 par dossier). Le </w:t>
      </w:r>
      <w:r w:rsidRPr="00F551DA">
        <w:rPr>
          <w:i/>
        </w:rPr>
        <w:t>Comité d’évaluation des projets</w:t>
      </w:r>
      <w:r>
        <w:t xml:space="preserve"> s’appuiera sur ces expertises pour classer les dossiers, dont le financement sera décidé par le </w:t>
      </w:r>
      <w:r>
        <w:rPr>
          <w:i/>
        </w:rPr>
        <w:t xml:space="preserve">Steering Committee </w:t>
      </w:r>
      <w:r w:rsidRPr="00DF5EA9">
        <w:t>de l’Initiative NExT</w:t>
      </w:r>
      <w:r w:rsidRPr="000D6808">
        <w:rPr>
          <w:rStyle w:val="Appelnotedebasdep"/>
          <w:i/>
        </w:rPr>
        <w:footnoteReference w:id="11"/>
      </w:r>
      <w:r>
        <w:t>.</w:t>
      </w:r>
    </w:p>
    <w:p w14:paraId="17211080" w14:textId="77777777" w:rsidR="00722C8C" w:rsidRDefault="00722C8C" w:rsidP="0021160F">
      <w:pPr>
        <w:keepLines/>
        <w:widowControl w:val="0"/>
      </w:pPr>
    </w:p>
    <w:p w14:paraId="034805FD" w14:textId="7C4B63A4" w:rsidR="00722C8C" w:rsidRDefault="00722C8C" w:rsidP="0021160F">
      <w:pPr>
        <w:keepLines/>
        <w:widowControl w:val="0"/>
      </w:pPr>
      <w:r>
        <w:t>L’évaluation des dossiers se fera sur les critères suivants :</w:t>
      </w:r>
    </w:p>
    <w:p w14:paraId="75AD1E1A" w14:textId="007A6013" w:rsidR="00D66175" w:rsidRDefault="00D66175" w:rsidP="0021160F">
      <w:pPr>
        <w:pStyle w:val="Paragraphedeliste"/>
        <w:keepLines/>
        <w:widowControl w:val="0"/>
        <w:numPr>
          <w:ilvl w:val="0"/>
          <w:numId w:val="16"/>
        </w:numPr>
      </w:pPr>
      <w:r>
        <w:t>Qualité du partenariat et gouvernance</w:t>
      </w:r>
    </w:p>
    <w:p w14:paraId="71C45AD8" w14:textId="7BC70590" w:rsidR="00D66175" w:rsidRDefault="00D66175" w:rsidP="0021160F">
      <w:pPr>
        <w:pStyle w:val="Paragraphedeliste"/>
        <w:keepLines/>
        <w:widowControl w:val="0"/>
        <w:numPr>
          <w:ilvl w:val="0"/>
          <w:numId w:val="16"/>
        </w:numPr>
      </w:pPr>
      <w:r>
        <w:t>Caractère innovant du projet</w:t>
      </w:r>
      <w:r w:rsidR="007D11A1">
        <w:t xml:space="preserve"> scientifique</w:t>
      </w:r>
    </w:p>
    <w:p w14:paraId="4E2BA789" w14:textId="27E52CAA" w:rsidR="007D11A1" w:rsidRDefault="007D11A1" w:rsidP="0021160F">
      <w:pPr>
        <w:pStyle w:val="Paragraphedeliste"/>
        <w:keepLines/>
        <w:widowControl w:val="0"/>
        <w:numPr>
          <w:ilvl w:val="0"/>
          <w:numId w:val="16"/>
        </w:numPr>
      </w:pPr>
      <w:r>
        <w:t xml:space="preserve">Qualité du </w:t>
      </w:r>
      <w:r w:rsidR="00722C8C">
        <w:t>plan</w:t>
      </w:r>
      <w:r>
        <w:t xml:space="preserve"> de développement stratégique du Cluster</w:t>
      </w:r>
    </w:p>
    <w:p w14:paraId="465A5209" w14:textId="77777777" w:rsidR="00722C8C" w:rsidRDefault="004872D0" w:rsidP="0021160F">
      <w:pPr>
        <w:pStyle w:val="Paragraphedeliste"/>
        <w:keepLines/>
        <w:widowControl w:val="0"/>
        <w:numPr>
          <w:ilvl w:val="0"/>
          <w:numId w:val="16"/>
        </w:numPr>
      </w:pPr>
      <w:r>
        <w:t>Impact du Cluster</w:t>
      </w:r>
      <w:r w:rsidR="00722C8C">
        <w:t> :</w:t>
      </w:r>
    </w:p>
    <w:p w14:paraId="24A519C2" w14:textId="1209FD69" w:rsidR="004872D0" w:rsidRDefault="004872D0" w:rsidP="00722C8C">
      <w:pPr>
        <w:pStyle w:val="Paragraphedeliste"/>
        <w:keepLines/>
        <w:widowControl w:val="0"/>
        <w:numPr>
          <w:ilvl w:val="1"/>
          <w:numId w:val="16"/>
        </w:numPr>
      </w:pPr>
      <w:r>
        <w:t>sur l’avancement des recherches sur le sujet visé</w:t>
      </w:r>
    </w:p>
    <w:p w14:paraId="244B6C54" w14:textId="79624DF4" w:rsidR="00722C8C" w:rsidRDefault="00722C8C" w:rsidP="00722C8C">
      <w:pPr>
        <w:pStyle w:val="Paragraphedeliste"/>
        <w:keepLines/>
        <w:widowControl w:val="0"/>
        <w:numPr>
          <w:ilvl w:val="1"/>
          <w:numId w:val="16"/>
        </w:numPr>
      </w:pPr>
      <w:r>
        <w:t>sur les liens entre recherche et formation</w:t>
      </w:r>
    </w:p>
    <w:p w14:paraId="7C879B6B" w14:textId="2D1CE3A1" w:rsidR="00722C8C" w:rsidRDefault="00722C8C" w:rsidP="00722C8C">
      <w:pPr>
        <w:pStyle w:val="Paragraphedeliste"/>
        <w:keepLines/>
        <w:widowControl w:val="0"/>
        <w:numPr>
          <w:ilvl w:val="1"/>
          <w:numId w:val="16"/>
        </w:numPr>
      </w:pPr>
      <w:r>
        <w:t>sur le développement des relations entreprises sur le thème du Cluster</w:t>
      </w:r>
    </w:p>
    <w:p w14:paraId="4B559408" w14:textId="085441B9" w:rsidR="00722C8C" w:rsidRDefault="00722C8C" w:rsidP="00722C8C">
      <w:pPr>
        <w:pStyle w:val="Paragraphedeliste"/>
        <w:keepLines/>
        <w:widowControl w:val="0"/>
        <w:numPr>
          <w:ilvl w:val="1"/>
          <w:numId w:val="16"/>
        </w:numPr>
      </w:pPr>
      <w:r>
        <w:t>sur le développement international des équipes impliquées</w:t>
      </w:r>
    </w:p>
    <w:p w14:paraId="5C9D4D0A" w14:textId="50158F9D" w:rsidR="00D66175" w:rsidRDefault="00722C8C" w:rsidP="0021160F">
      <w:pPr>
        <w:pStyle w:val="Paragraphedeliste"/>
        <w:keepLines/>
        <w:widowControl w:val="0"/>
        <w:numPr>
          <w:ilvl w:val="0"/>
          <w:numId w:val="16"/>
        </w:numPr>
      </w:pPr>
      <w:r>
        <w:t>Apports du projet aux</w:t>
      </w:r>
      <w:r w:rsidR="007D11A1">
        <w:t xml:space="preserve"> </w:t>
      </w:r>
      <w:r w:rsidR="00D66175">
        <w:t>priorités</w:t>
      </w:r>
      <w:r>
        <w:t xml:space="preserve"> scientifiques de</w:t>
      </w:r>
      <w:r w:rsidR="00D66175">
        <w:t xml:space="preserve"> NExT</w:t>
      </w:r>
    </w:p>
    <w:p w14:paraId="2542A7B5" w14:textId="56A16460" w:rsidR="00D66175" w:rsidRDefault="00D66175" w:rsidP="0021160F">
      <w:pPr>
        <w:pStyle w:val="Paragraphedeliste"/>
        <w:keepLines/>
        <w:widowControl w:val="0"/>
        <w:numPr>
          <w:ilvl w:val="0"/>
          <w:numId w:val="16"/>
        </w:numPr>
      </w:pPr>
      <w:r>
        <w:t>Cohérence du budget</w:t>
      </w:r>
    </w:p>
    <w:p w14:paraId="619B7E21" w14:textId="23465A2A" w:rsidR="00D66175" w:rsidRDefault="00804B59" w:rsidP="00BB3D8D">
      <w:pPr>
        <w:pStyle w:val="Paragraphedeliste"/>
        <w:keepLines/>
        <w:widowControl w:val="0"/>
        <w:numPr>
          <w:ilvl w:val="0"/>
          <w:numId w:val="16"/>
        </w:numPr>
      </w:pPr>
      <w:r>
        <w:t>Potentiel de pérennisation du Cluster</w:t>
      </w:r>
    </w:p>
    <w:p w14:paraId="6793CE8C" w14:textId="77777777" w:rsidR="00195CA9" w:rsidRDefault="00195CA9" w:rsidP="0021160F">
      <w:pPr>
        <w:pStyle w:val="Titre1"/>
        <w:keepNext w:val="0"/>
        <w:widowControl w:val="0"/>
      </w:pPr>
      <w:r>
        <w:t>Modalités de soumission</w:t>
      </w:r>
    </w:p>
    <w:p w14:paraId="2C67BEA2" w14:textId="72F78F7D" w:rsidR="003B01CC" w:rsidRPr="0090195B" w:rsidRDefault="00553D33" w:rsidP="0021160F">
      <w:pPr>
        <w:pStyle w:val="Titre2"/>
        <w:keepNext w:val="0"/>
        <w:widowControl w:val="0"/>
        <w:rPr>
          <w:b/>
        </w:rPr>
      </w:pPr>
      <w:r w:rsidRPr="00514B54">
        <w:rPr>
          <w:b/>
        </w:rPr>
        <w:t>Dossier</w:t>
      </w:r>
      <w:r>
        <w:rPr>
          <w:b/>
        </w:rPr>
        <w:t xml:space="preserve"> à soumettre</w:t>
      </w:r>
      <w:r w:rsidR="003B01CC">
        <w:rPr>
          <w:b/>
        </w:rPr>
        <w:t xml:space="preserve"> (cf. </w:t>
      </w:r>
      <w:r w:rsidR="00D66175">
        <w:rPr>
          <w:b/>
        </w:rPr>
        <w:fldChar w:fldCharType="begin"/>
      </w:r>
      <w:r w:rsidR="00D66175">
        <w:rPr>
          <w:b/>
        </w:rPr>
        <w:instrText xml:space="preserve"> REF _Ref492300020 \r \h </w:instrText>
      </w:r>
      <w:r w:rsidR="00D66175">
        <w:rPr>
          <w:b/>
        </w:rPr>
      </w:r>
      <w:r w:rsidR="00D66175">
        <w:rPr>
          <w:b/>
        </w:rPr>
        <w:fldChar w:fldCharType="separate"/>
      </w:r>
      <w:r w:rsidR="00960719">
        <w:rPr>
          <w:b/>
        </w:rPr>
        <w:t>Annexe 2</w:t>
      </w:r>
      <w:r w:rsidR="00D66175">
        <w:rPr>
          <w:b/>
        </w:rPr>
        <w:fldChar w:fldCharType="end"/>
      </w:r>
      <w:r w:rsidR="00D66175">
        <w:rPr>
          <w:b/>
        </w:rPr>
        <w:t xml:space="preserve"> </w:t>
      </w:r>
      <w:r w:rsidR="003B01CC">
        <w:rPr>
          <w:b/>
        </w:rPr>
        <w:t>pour les modèles de documents)</w:t>
      </w:r>
    </w:p>
    <w:p w14:paraId="23091B4E" w14:textId="77777777" w:rsidR="006D3254" w:rsidRDefault="006D3254" w:rsidP="0021160F">
      <w:pPr>
        <w:keepLines/>
        <w:widowControl w:val="0"/>
        <w:rPr>
          <w:u w:val="single"/>
        </w:rPr>
      </w:pPr>
      <w:r w:rsidRPr="006D3254">
        <w:t>Les porteurs sont invités à soumettre :</w:t>
      </w:r>
    </w:p>
    <w:p w14:paraId="2F6939A2" w14:textId="25A9A2C3" w:rsidR="00553D33" w:rsidRDefault="006D3254" w:rsidP="0021160F">
      <w:pPr>
        <w:pStyle w:val="Paragraphedeliste"/>
        <w:keepLines/>
        <w:widowControl w:val="0"/>
        <w:numPr>
          <w:ilvl w:val="0"/>
          <w:numId w:val="9"/>
        </w:numPr>
      </w:pPr>
      <w:r w:rsidRPr="006D3254">
        <w:t>avant le</w:t>
      </w:r>
      <w:r w:rsidR="00783635">
        <w:t xml:space="preserve"> </w:t>
      </w:r>
      <w:r w:rsidR="00783635" w:rsidRPr="00B2795E">
        <w:rPr>
          <w:b/>
        </w:rPr>
        <w:t>8 janvier 2018</w:t>
      </w:r>
      <w:r w:rsidR="00B50920">
        <w:t xml:space="preserve">, </w:t>
      </w:r>
      <w:r>
        <w:t>u</w:t>
      </w:r>
      <w:r w:rsidRPr="006D3254">
        <w:t xml:space="preserve">ne </w:t>
      </w:r>
      <w:r w:rsidR="00C45938">
        <w:t>fiche</w:t>
      </w:r>
      <w:r>
        <w:t xml:space="preserve"> </w:t>
      </w:r>
      <w:r w:rsidR="003B01CC">
        <w:t xml:space="preserve">résumé, </w:t>
      </w:r>
      <w:r w:rsidR="003B01CC" w:rsidRPr="00753753">
        <w:rPr>
          <w:u w:val="single"/>
        </w:rPr>
        <w:t>en anglais</w:t>
      </w:r>
      <w:r w:rsidR="003B01CC">
        <w:t xml:space="preserve">, </w:t>
      </w:r>
      <w:r>
        <w:t>selon le modèle</w:t>
      </w:r>
      <w:r w:rsidR="00143BC1">
        <w:t xml:space="preserve"> proposé</w:t>
      </w:r>
      <w:r w:rsidR="003B01CC">
        <w:t>.</w:t>
      </w:r>
      <w:r w:rsidR="00143BC1" w:rsidRPr="00143BC1">
        <w:t xml:space="preserve"> </w:t>
      </w:r>
      <w:r w:rsidR="00143BC1">
        <w:t xml:space="preserve">Cette </w:t>
      </w:r>
      <w:r w:rsidR="001A6EF8">
        <w:t xml:space="preserve">fiche </w:t>
      </w:r>
      <w:proofErr w:type="gramStart"/>
      <w:r w:rsidR="001A6EF8">
        <w:t>résumé</w:t>
      </w:r>
      <w:proofErr w:type="gramEnd"/>
      <w:r w:rsidR="00143BC1">
        <w:t xml:space="preserve"> permettra de sélectionner les experts qui seront sollicités pour l’évaluation </w:t>
      </w:r>
      <w:r w:rsidR="00804B59">
        <w:t>et de confirmer l’éligibilité du projet.</w:t>
      </w:r>
    </w:p>
    <w:p w14:paraId="72D4BB77" w14:textId="782E94CB" w:rsidR="00753753" w:rsidRPr="00753753" w:rsidRDefault="00143BC1" w:rsidP="0021160F">
      <w:pPr>
        <w:pStyle w:val="Paragraphedeliste"/>
        <w:keepLines/>
        <w:widowControl w:val="0"/>
        <w:numPr>
          <w:ilvl w:val="0"/>
          <w:numId w:val="9"/>
        </w:numPr>
        <w:rPr>
          <w:strike/>
        </w:rPr>
      </w:pPr>
      <w:r w:rsidRPr="00143BC1">
        <w:t xml:space="preserve">avant </w:t>
      </w:r>
      <w:r w:rsidR="00C237C9">
        <w:t xml:space="preserve">le </w:t>
      </w:r>
      <w:r w:rsidR="00C237C9" w:rsidRPr="00B2795E">
        <w:rPr>
          <w:b/>
        </w:rPr>
        <w:t>29 janvier</w:t>
      </w:r>
      <w:r w:rsidRPr="00143BC1">
        <w:t xml:space="preserve">, </w:t>
      </w:r>
      <w:r>
        <w:t>un dossier de candidature complet composé d’un formulaire</w:t>
      </w:r>
      <w:r w:rsidR="000A1906">
        <w:t xml:space="preserve"> </w:t>
      </w:r>
      <w:r>
        <w:t xml:space="preserve">à compléter </w:t>
      </w:r>
      <w:r w:rsidRPr="008F4041">
        <w:rPr>
          <w:u w:val="single"/>
        </w:rPr>
        <w:t>en anglais</w:t>
      </w:r>
      <w:r>
        <w:t xml:space="preserve"> et d’un budget sous forme de tableau</w:t>
      </w:r>
      <w:r w:rsidR="00753753">
        <w:t>.</w:t>
      </w:r>
    </w:p>
    <w:p w14:paraId="6628A63C" w14:textId="77777777" w:rsidR="00753753" w:rsidRPr="00753753" w:rsidRDefault="00753753" w:rsidP="0021160F">
      <w:pPr>
        <w:pStyle w:val="Paragraphedeliste"/>
        <w:keepLines/>
        <w:widowControl w:val="0"/>
        <w:rPr>
          <w:strike/>
        </w:rPr>
      </w:pPr>
    </w:p>
    <w:p w14:paraId="407E3C1D" w14:textId="4113B16C" w:rsidR="00143BC1" w:rsidRDefault="00143BC1" w:rsidP="00804B59">
      <w:pPr>
        <w:pStyle w:val="Paragraphedeliste"/>
        <w:keepLines/>
        <w:widowControl w:val="0"/>
        <w:ind w:left="0"/>
      </w:pPr>
      <w:r>
        <w:t>Les modèles de documents sont fournis avec ce cahier des charges</w:t>
      </w:r>
      <w:r w:rsidRPr="00FA1BA8">
        <w:t xml:space="preserve"> </w:t>
      </w:r>
      <w:r w:rsidR="00753753">
        <w:t>(</w:t>
      </w:r>
      <w:r w:rsidR="00D66175">
        <w:fldChar w:fldCharType="begin"/>
      </w:r>
      <w:r w:rsidR="00D66175">
        <w:instrText xml:space="preserve"> REF _Ref492300020 \r \h </w:instrText>
      </w:r>
      <w:r w:rsidR="00D66175">
        <w:fldChar w:fldCharType="separate"/>
      </w:r>
      <w:r w:rsidR="00960719">
        <w:t>Annexe 2</w:t>
      </w:r>
      <w:r w:rsidR="00D66175">
        <w:fldChar w:fldCharType="end"/>
      </w:r>
      <w:r w:rsidR="00753753">
        <w:t>)</w:t>
      </w:r>
      <w:r w:rsidRPr="00FA1BA8">
        <w:t>.</w:t>
      </w:r>
    </w:p>
    <w:p w14:paraId="0F0069E5" w14:textId="77777777" w:rsidR="00804B59" w:rsidRDefault="00804B59" w:rsidP="00804B59">
      <w:pPr>
        <w:pStyle w:val="Paragraphedeliste"/>
        <w:keepLines/>
        <w:widowControl w:val="0"/>
        <w:ind w:left="0"/>
      </w:pPr>
    </w:p>
    <w:p w14:paraId="639BA06B" w14:textId="58426A25" w:rsidR="00804B59" w:rsidRDefault="00804B59" w:rsidP="00804B59">
      <w:pPr>
        <w:keepLines/>
        <w:widowControl w:val="0"/>
      </w:pPr>
      <w:r>
        <w:t>Les documents doivent être transmis par voie électronique, dans les délais au service instructeur (</w:t>
      </w:r>
      <w:hyperlink r:id="rId16" w:history="1">
        <w:r w:rsidRPr="008F7C0B">
          <w:rPr>
            <w:rStyle w:val="Lienhypertexte"/>
          </w:rPr>
          <w:t>aap@next-isite.fr</w:t>
        </w:r>
      </w:hyperlink>
      <w:r w:rsidRPr="006D77FE">
        <w:t xml:space="preserve"> objet du mail : AAP </w:t>
      </w:r>
      <w:r>
        <w:t>IRC 2017_...).</w:t>
      </w:r>
    </w:p>
    <w:p w14:paraId="64661238" w14:textId="77777777" w:rsidR="00804B59" w:rsidRDefault="00804B59" w:rsidP="00804B59">
      <w:pPr>
        <w:keepLines/>
        <w:widowControl w:val="0"/>
      </w:pPr>
    </w:p>
    <w:tbl>
      <w:tblPr>
        <w:tblStyle w:val="Trameclaire-Accent1"/>
        <w:tblW w:w="0" w:type="auto"/>
        <w:tblLook w:val="04A0" w:firstRow="1" w:lastRow="0" w:firstColumn="1" w:lastColumn="0" w:noHBand="0" w:noVBand="1"/>
      </w:tblPr>
      <w:tblGrid>
        <w:gridCol w:w="1809"/>
        <w:gridCol w:w="1418"/>
        <w:gridCol w:w="6551"/>
      </w:tblGrid>
      <w:tr w:rsidR="00804B59" w:rsidRPr="007351E1" w14:paraId="4081E4AB" w14:textId="77777777" w:rsidTr="007F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AD5D705" w14:textId="77777777" w:rsidR="00804B59" w:rsidRPr="007351E1" w:rsidRDefault="00804B59" w:rsidP="007F0265">
            <w:pPr>
              <w:keepLines/>
              <w:widowControl w:val="0"/>
              <w:jc w:val="center"/>
              <w:rPr>
                <w:color w:val="auto"/>
              </w:rPr>
            </w:pPr>
            <w:r w:rsidRPr="007351E1">
              <w:rPr>
                <w:color w:val="auto"/>
              </w:rPr>
              <w:t>Document</w:t>
            </w:r>
          </w:p>
        </w:tc>
        <w:tc>
          <w:tcPr>
            <w:tcW w:w="1418" w:type="dxa"/>
            <w:vAlign w:val="center"/>
          </w:tcPr>
          <w:p w14:paraId="38A6AB24" w14:textId="77777777" w:rsidR="00804B59" w:rsidRPr="007351E1" w:rsidRDefault="00804B59" w:rsidP="007F0265">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Format de soumission</w:t>
            </w:r>
          </w:p>
        </w:tc>
        <w:tc>
          <w:tcPr>
            <w:tcW w:w="6551" w:type="dxa"/>
            <w:vAlign w:val="center"/>
          </w:tcPr>
          <w:p w14:paraId="6D005320" w14:textId="77777777" w:rsidR="00804B59" w:rsidRPr="007351E1" w:rsidRDefault="00804B59" w:rsidP="007F0265">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Dénomination du fichier</w:t>
            </w:r>
          </w:p>
        </w:tc>
      </w:tr>
      <w:tr w:rsidR="00804B59" w:rsidRPr="007351E1" w14:paraId="59787971" w14:textId="77777777" w:rsidTr="007F0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22E3947" w14:textId="77777777" w:rsidR="00804B59" w:rsidRPr="007351E1" w:rsidRDefault="00804B59" w:rsidP="007F0265">
            <w:pPr>
              <w:keepLines/>
              <w:widowControl w:val="0"/>
              <w:rPr>
                <w:b w:val="0"/>
                <w:color w:val="auto"/>
              </w:rPr>
            </w:pPr>
            <w:r>
              <w:rPr>
                <w:b w:val="0"/>
                <w:color w:val="auto"/>
              </w:rPr>
              <w:t>F</w:t>
            </w:r>
            <w:r w:rsidRPr="007351E1">
              <w:rPr>
                <w:b w:val="0"/>
                <w:color w:val="auto"/>
              </w:rPr>
              <w:t>iche-résumé</w:t>
            </w:r>
          </w:p>
        </w:tc>
        <w:tc>
          <w:tcPr>
            <w:tcW w:w="1418" w:type="dxa"/>
            <w:shd w:val="clear" w:color="auto" w:fill="auto"/>
          </w:tcPr>
          <w:p w14:paraId="52584BBB" w14:textId="77777777" w:rsidR="00804B59" w:rsidRPr="007351E1" w:rsidRDefault="00804B59" w:rsidP="007F0265">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.pdf</w:t>
            </w:r>
          </w:p>
        </w:tc>
        <w:tc>
          <w:tcPr>
            <w:tcW w:w="6551" w:type="dxa"/>
            <w:shd w:val="clear" w:color="auto" w:fill="auto"/>
          </w:tcPr>
          <w:p w14:paraId="205E3734" w14:textId="7F483A2D" w:rsidR="00804B59" w:rsidRPr="007351E1" w:rsidRDefault="00804B59" w:rsidP="00804B59">
            <w:pPr>
              <w:keepLines/>
              <w:widowControl w:val="0"/>
              <w:cnfStyle w:val="000000100000" w:firstRow="0" w:lastRow="0" w:firstColumn="0" w:lastColumn="0" w:oddVBand="0" w:evenVBand="0" w:oddHBand="1" w:evenHBand="0" w:firstRowFirstColumn="0" w:firstRowLastColumn="0" w:lastRowFirstColumn="0" w:lastRowLastColumn="0"/>
              <w:rPr>
                <w:i/>
                <w:color w:val="auto"/>
              </w:rPr>
            </w:pPr>
            <w:r w:rsidRPr="00804B59">
              <w:rPr>
                <w:color w:val="auto"/>
              </w:rPr>
              <w:t>IRC2017</w:t>
            </w:r>
            <w:proofErr w:type="gramStart"/>
            <w:r w:rsidRPr="00804B59">
              <w:rPr>
                <w:color w:val="auto"/>
              </w:rPr>
              <w:t>_[</w:t>
            </w:r>
            <w:proofErr w:type="gramEnd"/>
            <w:r w:rsidRPr="00804B59">
              <w:rPr>
                <w:color w:val="auto"/>
              </w:rPr>
              <w:t>Acronyme projet]_[Nom du porteur]_</w:t>
            </w:r>
            <w:r>
              <w:rPr>
                <w:color w:val="auto"/>
              </w:rPr>
              <w:t>résumé</w:t>
            </w:r>
            <w:r w:rsidRPr="00804B59">
              <w:rPr>
                <w:color w:val="auto"/>
              </w:rPr>
              <w:t>.pdf</w:t>
            </w:r>
          </w:p>
        </w:tc>
      </w:tr>
      <w:tr w:rsidR="00804B59" w:rsidRPr="007351E1" w14:paraId="55EACD8D" w14:textId="77777777" w:rsidTr="007F0265">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DD7BCB0" w14:textId="77777777" w:rsidR="00804B59" w:rsidRPr="007351E1" w:rsidRDefault="00804B59" w:rsidP="007F0265">
            <w:pPr>
              <w:keepLines/>
              <w:widowControl w:val="0"/>
              <w:rPr>
                <w:b w:val="0"/>
                <w:color w:val="auto"/>
              </w:rPr>
            </w:pPr>
            <w:r>
              <w:rPr>
                <w:b w:val="0"/>
                <w:color w:val="auto"/>
              </w:rPr>
              <w:t>F</w:t>
            </w:r>
            <w:r w:rsidRPr="007351E1">
              <w:rPr>
                <w:b w:val="0"/>
                <w:color w:val="auto"/>
              </w:rPr>
              <w:t>ormulaire</w:t>
            </w:r>
          </w:p>
        </w:tc>
        <w:tc>
          <w:tcPr>
            <w:tcW w:w="1418" w:type="dxa"/>
            <w:shd w:val="clear" w:color="auto" w:fill="auto"/>
          </w:tcPr>
          <w:p w14:paraId="586EA791" w14:textId="77777777"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281F5ACA" w14:textId="2CFB3C1F"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i/>
                <w:color w:val="auto"/>
              </w:rPr>
            </w:pPr>
            <w:r w:rsidRPr="00804B59">
              <w:rPr>
                <w:color w:val="auto"/>
              </w:rPr>
              <w:t>IRC2017</w:t>
            </w:r>
            <w:proofErr w:type="gramStart"/>
            <w:r w:rsidRPr="00804B59">
              <w:rPr>
                <w:color w:val="auto"/>
              </w:rPr>
              <w:t>_[</w:t>
            </w:r>
            <w:proofErr w:type="gramEnd"/>
            <w:r w:rsidRPr="00804B59">
              <w:rPr>
                <w:color w:val="auto"/>
              </w:rPr>
              <w:t>Acronyme projet]_[Nom du porteur]_dossier.pdf</w:t>
            </w:r>
          </w:p>
        </w:tc>
      </w:tr>
      <w:tr w:rsidR="00804B59" w:rsidRPr="007351E1" w14:paraId="160DD428" w14:textId="77777777" w:rsidTr="007F0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14:paraId="2BDC6FB8" w14:textId="77777777" w:rsidR="00804B59" w:rsidRPr="007351E1" w:rsidRDefault="00804B59" w:rsidP="007F0265">
            <w:pPr>
              <w:keepLines/>
              <w:widowControl w:val="0"/>
              <w:rPr>
                <w:b w:val="0"/>
                <w:color w:val="auto"/>
              </w:rPr>
            </w:pPr>
            <w:r w:rsidRPr="007351E1">
              <w:rPr>
                <w:b w:val="0"/>
                <w:color w:val="auto"/>
              </w:rPr>
              <w:t>Fiche financière</w:t>
            </w:r>
          </w:p>
        </w:tc>
        <w:tc>
          <w:tcPr>
            <w:tcW w:w="1418" w:type="dxa"/>
            <w:shd w:val="clear" w:color="auto" w:fill="auto"/>
          </w:tcPr>
          <w:p w14:paraId="42B6A2FC" w14:textId="77777777" w:rsidR="00804B59" w:rsidRPr="007351E1" w:rsidRDefault="00804B59" w:rsidP="007F0265">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.xlsx ou ods</w:t>
            </w:r>
          </w:p>
        </w:tc>
        <w:tc>
          <w:tcPr>
            <w:tcW w:w="6551" w:type="dxa"/>
            <w:shd w:val="clear" w:color="auto" w:fill="auto"/>
          </w:tcPr>
          <w:p w14:paraId="73977FC6" w14:textId="66F58F62" w:rsidR="00804B59" w:rsidRPr="007351E1" w:rsidRDefault="00804B59" w:rsidP="00804B59">
            <w:pPr>
              <w:keepLines/>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I</w:t>
            </w:r>
            <w:r>
              <w:rPr>
                <w:color w:val="auto"/>
              </w:rPr>
              <w:t>RC</w:t>
            </w:r>
            <w:r w:rsidRPr="007351E1">
              <w:rPr>
                <w:color w:val="auto"/>
              </w:rPr>
              <w:t>2017</w:t>
            </w:r>
            <w:proofErr w:type="gramStart"/>
            <w:r w:rsidRPr="007351E1">
              <w:rPr>
                <w:color w:val="auto"/>
              </w:rPr>
              <w:t>_[</w:t>
            </w:r>
            <w:proofErr w:type="gramEnd"/>
            <w:r w:rsidRPr="007351E1">
              <w:rPr>
                <w:color w:val="auto"/>
              </w:rPr>
              <w:t>Acronyme projet]_[Nom du porteur]_budget.xlsx (.ods)</w:t>
            </w:r>
          </w:p>
        </w:tc>
      </w:tr>
      <w:tr w:rsidR="00804B59" w:rsidRPr="007351E1" w14:paraId="17E21596" w14:textId="77777777" w:rsidTr="007F0265">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2B90B483" w14:textId="77777777" w:rsidR="00804B59" w:rsidRPr="007351E1" w:rsidRDefault="00804B59" w:rsidP="007F0265">
            <w:pPr>
              <w:keepLines/>
              <w:widowControl w:val="0"/>
              <w:rPr>
                <w:color w:val="auto"/>
              </w:rPr>
            </w:pPr>
          </w:p>
        </w:tc>
        <w:tc>
          <w:tcPr>
            <w:tcW w:w="1418" w:type="dxa"/>
            <w:shd w:val="clear" w:color="auto" w:fill="auto"/>
          </w:tcPr>
          <w:p w14:paraId="6969BEFC" w14:textId="77777777"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18D0A8A2" w14:textId="5F9ACCC7" w:rsidR="00804B59" w:rsidRPr="007351E1" w:rsidRDefault="00804B59" w:rsidP="00804B59">
            <w:pPr>
              <w:keepLines/>
              <w:widowControl w:val="0"/>
              <w:jc w:val="left"/>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I</w:t>
            </w:r>
            <w:r>
              <w:rPr>
                <w:color w:val="auto"/>
              </w:rPr>
              <w:t>RC</w:t>
            </w:r>
            <w:r w:rsidRPr="007351E1">
              <w:rPr>
                <w:color w:val="auto"/>
              </w:rPr>
              <w:t>2017</w:t>
            </w:r>
            <w:proofErr w:type="gramStart"/>
            <w:r w:rsidRPr="007351E1">
              <w:rPr>
                <w:color w:val="auto"/>
              </w:rPr>
              <w:t>_[</w:t>
            </w:r>
            <w:proofErr w:type="gramEnd"/>
            <w:r w:rsidRPr="007351E1">
              <w:rPr>
                <w:color w:val="auto"/>
              </w:rPr>
              <w:t>Acronyme projet]_[Nom du porteur]_budget-signé.pdf</w:t>
            </w:r>
          </w:p>
        </w:tc>
      </w:tr>
    </w:tbl>
    <w:p w14:paraId="45D50917" w14:textId="254F5AB9" w:rsidR="00553D33" w:rsidRDefault="00804B59" w:rsidP="00804B59">
      <w:pPr>
        <w:keepLines/>
        <w:widowControl w:val="0"/>
      </w:pPr>
      <w:r>
        <w:t>NB : la fiche financière est à soumettre sous forme de tableur et en pdf pour la version signée par le Directeur ou la Directrice d’Unité.</w:t>
      </w:r>
    </w:p>
    <w:p w14:paraId="711004D9" w14:textId="77777777" w:rsidR="00043312" w:rsidRDefault="00043312">
      <w:pPr>
        <w:spacing w:after="200" w:line="276" w:lineRule="auto"/>
        <w:jc w:val="left"/>
        <w:rPr>
          <w:rFonts w:eastAsiaTheme="majorEastAsia" w:cstheme="majorBidi"/>
          <w:b/>
          <w:bCs/>
          <w:szCs w:val="26"/>
        </w:rPr>
      </w:pPr>
      <w:r>
        <w:rPr>
          <w:b/>
        </w:rPr>
        <w:br w:type="page"/>
      </w:r>
    </w:p>
    <w:p w14:paraId="4CAA4349" w14:textId="71735851" w:rsidR="00195CA9" w:rsidRPr="00234331" w:rsidRDefault="00195CA9" w:rsidP="00527588">
      <w:pPr>
        <w:pStyle w:val="Titre2"/>
        <w:widowControl w:val="0"/>
        <w:rPr>
          <w:b/>
        </w:rPr>
      </w:pPr>
      <w:r w:rsidRPr="00514B54">
        <w:rPr>
          <w:b/>
        </w:rPr>
        <w:t>Calendrier détaillé</w:t>
      </w:r>
      <w:r w:rsidR="00514B54">
        <w:rPr>
          <w:b/>
        </w:rPr>
        <w:t xml:space="preserve"> de soumission et d’évaluation</w:t>
      </w:r>
    </w:p>
    <w:tbl>
      <w:tblPr>
        <w:tblStyle w:val="Grilledutableau"/>
        <w:tblW w:w="4961" w:type="pct"/>
        <w:tblInd w:w="38" w:type="dxa"/>
        <w:tblLayout w:type="fixed"/>
        <w:tblLook w:val="04A0" w:firstRow="1" w:lastRow="0" w:firstColumn="1" w:lastColumn="0" w:noHBand="0" w:noVBand="1"/>
      </w:tblPr>
      <w:tblGrid>
        <w:gridCol w:w="2339"/>
        <w:gridCol w:w="1558"/>
        <w:gridCol w:w="5880"/>
      </w:tblGrid>
      <w:tr w:rsidR="00BA248A" w:rsidRPr="006C23FC" w14:paraId="65AA417B" w14:textId="77777777" w:rsidTr="007F0265">
        <w:trPr>
          <w:trHeight w:val="284"/>
        </w:trPr>
        <w:tc>
          <w:tcPr>
            <w:tcW w:w="1196" w:type="pct"/>
            <w:vMerge w:val="restart"/>
            <w:noWrap/>
            <w:vAlign w:val="center"/>
            <w:hideMark/>
          </w:tcPr>
          <w:p w14:paraId="07ADA8C1" w14:textId="55C79F17" w:rsidR="00BA248A" w:rsidRPr="006C23FC" w:rsidRDefault="00BA248A" w:rsidP="00527588">
            <w:pPr>
              <w:keepNext/>
              <w:keepLines/>
              <w:widowControl w:val="0"/>
              <w:jc w:val="center"/>
              <w:rPr>
                <w:rFonts w:eastAsia="Times New Roman" w:cs="Times New Roman"/>
                <w:color w:val="000000"/>
                <w:lang w:eastAsia="fr-FR"/>
              </w:rPr>
            </w:pPr>
            <w:bookmarkStart w:id="4" w:name="_Ref486334413"/>
            <w:r w:rsidRPr="006C23FC">
              <w:rPr>
                <w:rFonts w:eastAsia="Times New Roman" w:cs="Times New Roman"/>
                <w:color w:val="000000"/>
                <w:lang w:eastAsia="fr-FR"/>
              </w:rPr>
              <w:t>Sélection</w:t>
            </w:r>
          </w:p>
        </w:tc>
        <w:tc>
          <w:tcPr>
            <w:tcW w:w="797" w:type="pct"/>
            <w:vAlign w:val="center"/>
            <w:hideMark/>
          </w:tcPr>
          <w:p w14:paraId="2C2FAE69" w14:textId="2A4AF7B3" w:rsidR="00BA248A" w:rsidRPr="006C23FC" w:rsidRDefault="00E64FDC" w:rsidP="00527588">
            <w:pPr>
              <w:keepNext/>
              <w:keepLines/>
              <w:widowControl w:val="0"/>
              <w:jc w:val="center"/>
              <w:rPr>
                <w:rFonts w:eastAsia="Times New Roman" w:cs="Times New Roman"/>
                <w:color w:val="000000"/>
                <w:lang w:eastAsia="fr-FR"/>
              </w:rPr>
            </w:pPr>
            <w:r>
              <w:rPr>
                <w:color w:val="000000"/>
                <w:sz w:val="22"/>
              </w:rPr>
              <w:t>7</w:t>
            </w:r>
            <w:r w:rsidR="00BA248A">
              <w:rPr>
                <w:color w:val="000000"/>
                <w:sz w:val="22"/>
              </w:rPr>
              <w:t xml:space="preserve"> nov. 17</w:t>
            </w:r>
          </w:p>
        </w:tc>
        <w:tc>
          <w:tcPr>
            <w:tcW w:w="3007" w:type="pct"/>
            <w:vAlign w:val="center"/>
            <w:hideMark/>
          </w:tcPr>
          <w:p w14:paraId="3C42B1C2" w14:textId="64CE9617" w:rsidR="00BA248A" w:rsidRPr="006C23FC" w:rsidRDefault="00BA248A" w:rsidP="00527588">
            <w:pPr>
              <w:keepNext/>
              <w:keepLines/>
              <w:widowControl w:val="0"/>
              <w:jc w:val="left"/>
              <w:rPr>
                <w:rFonts w:eastAsia="Times New Roman" w:cs="Times New Roman"/>
                <w:color w:val="000000"/>
                <w:lang w:eastAsia="fr-FR"/>
              </w:rPr>
            </w:pPr>
            <w:r>
              <w:rPr>
                <w:szCs w:val="21"/>
                <w:lang w:eastAsia="fr-FR"/>
              </w:rPr>
              <w:t>Publication</w:t>
            </w:r>
            <w:r w:rsidRPr="00013999">
              <w:rPr>
                <w:szCs w:val="21"/>
                <w:lang w:eastAsia="fr-FR"/>
              </w:rPr>
              <w:t xml:space="preserve"> de l’</w:t>
            </w:r>
            <w:r>
              <w:rPr>
                <w:szCs w:val="21"/>
                <w:lang w:eastAsia="fr-FR"/>
              </w:rPr>
              <w:t>appel à projets</w:t>
            </w:r>
          </w:p>
        </w:tc>
      </w:tr>
      <w:tr w:rsidR="00BA248A" w:rsidRPr="006C23FC" w14:paraId="5A78640C" w14:textId="77777777" w:rsidTr="007F0265">
        <w:trPr>
          <w:trHeight w:val="284"/>
        </w:trPr>
        <w:tc>
          <w:tcPr>
            <w:tcW w:w="1196" w:type="pct"/>
            <w:vMerge/>
            <w:noWrap/>
            <w:hideMark/>
          </w:tcPr>
          <w:p w14:paraId="4F9EFC00" w14:textId="77777777" w:rsidR="00BA248A" w:rsidRPr="006C23FC" w:rsidRDefault="00BA248A" w:rsidP="00527588">
            <w:pPr>
              <w:keepNext/>
              <w:keepLines/>
              <w:widowControl w:val="0"/>
              <w:jc w:val="center"/>
              <w:rPr>
                <w:rFonts w:eastAsia="Times New Roman" w:cs="Times New Roman"/>
                <w:color w:val="000000"/>
                <w:lang w:eastAsia="fr-FR"/>
              </w:rPr>
            </w:pPr>
          </w:p>
        </w:tc>
        <w:tc>
          <w:tcPr>
            <w:tcW w:w="797" w:type="pct"/>
            <w:vAlign w:val="center"/>
            <w:hideMark/>
          </w:tcPr>
          <w:p w14:paraId="2136708E" w14:textId="2627ECC1" w:rsidR="00BA248A" w:rsidRPr="006C23FC" w:rsidRDefault="00890297" w:rsidP="00890297">
            <w:pPr>
              <w:keepNext/>
              <w:keepLines/>
              <w:widowControl w:val="0"/>
              <w:jc w:val="center"/>
              <w:rPr>
                <w:rFonts w:eastAsia="Times New Roman" w:cs="Times New Roman"/>
                <w:color w:val="000000"/>
                <w:lang w:eastAsia="fr-FR"/>
              </w:rPr>
            </w:pPr>
            <w:r>
              <w:rPr>
                <w:color w:val="000000"/>
                <w:sz w:val="22"/>
              </w:rPr>
              <w:t>8</w:t>
            </w:r>
            <w:r w:rsidR="00BA248A">
              <w:rPr>
                <w:color w:val="000000"/>
                <w:sz w:val="22"/>
              </w:rPr>
              <w:t xml:space="preserve"> </w:t>
            </w:r>
            <w:r>
              <w:rPr>
                <w:color w:val="000000"/>
                <w:sz w:val="22"/>
              </w:rPr>
              <w:t>janv</w:t>
            </w:r>
            <w:r w:rsidR="00BA248A">
              <w:rPr>
                <w:color w:val="000000"/>
                <w:sz w:val="22"/>
              </w:rPr>
              <w:t>. 1</w:t>
            </w:r>
            <w:r w:rsidR="00D86954">
              <w:rPr>
                <w:color w:val="000000"/>
                <w:sz w:val="22"/>
              </w:rPr>
              <w:t>8</w:t>
            </w:r>
          </w:p>
        </w:tc>
        <w:tc>
          <w:tcPr>
            <w:tcW w:w="3007" w:type="pct"/>
            <w:vAlign w:val="center"/>
            <w:hideMark/>
          </w:tcPr>
          <w:p w14:paraId="4088C849" w14:textId="781AFE65" w:rsidR="00BA248A" w:rsidRPr="006C23FC" w:rsidRDefault="00BA248A" w:rsidP="00754D85">
            <w:pPr>
              <w:keepNext/>
              <w:keepLines/>
              <w:widowControl w:val="0"/>
              <w:jc w:val="left"/>
              <w:rPr>
                <w:rFonts w:eastAsia="Times New Roman" w:cs="Times New Roman"/>
                <w:color w:val="000000"/>
                <w:lang w:eastAsia="fr-FR"/>
              </w:rPr>
            </w:pPr>
            <w:r w:rsidRPr="00013999">
              <w:rPr>
                <w:szCs w:val="21"/>
                <w:lang w:eastAsia="fr-FR"/>
              </w:rPr>
              <w:t>Dépôt</w:t>
            </w:r>
            <w:r>
              <w:rPr>
                <w:szCs w:val="21"/>
                <w:lang w:eastAsia="fr-FR"/>
              </w:rPr>
              <w:t xml:space="preserve"> de la fiche-</w:t>
            </w:r>
            <w:r w:rsidRPr="00013999">
              <w:rPr>
                <w:szCs w:val="21"/>
                <w:lang w:eastAsia="fr-FR"/>
              </w:rPr>
              <w:t>résumé (cf.</w:t>
            </w:r>
            <w:r>
              <w:rPr>
                <w:szCs w:val="21"/>
                <w:lang w:eastAsia="fr-FR"/>
              </w:rPr>
              <w:t xml:space="preserve"> modèle en</w:t>
            </w:r>
            <w:r w:rsidR="00754D85">
              <w:rPr>
                <w:szCs w:val="21"/>
                <w:lang w:eastAsia="fr-FR"/>
              </w:rPr>
              <w:t xml:space="preserve"> Annexe 2)</w:t>
            </w:r>
          </w:p>
        </w:tc>
      </w:tr>
      <w:tr w:rsidR="00BA248A" w:rsidRPr="006C23FC" w14:paraId="1A2C0055" w14:textId="77777777" w:rsidTr="007F0265">
        <w:trPr>
          <w:trHeight w:val="284"/>
        </w:trPr>
        <w:tc>
          <w:tcPr>
            <w:tcW w:w="1196" w:type="pct"/>
            <w:vMerge/>
            <w:noWrap/>
            <w:hideMark/>
          </w:tcPr>
          <w:p w14:paraId="57A2FDCB" w14:textId="77777777" w:rsidR="00BA248A" w:rsidRPr="006C23FC" w:rsidRDefault="00BA248A" w:rsidP="00527588">
            <w:pPr>
              <w:keepNext/>
              <w:keepLines/>
              <w:widowControl w:val="0"/>
              <w:jc w:val="center"/>
              <w:rPr>
                <w:rFonts w:eastAsia="Times New Roman" w:cs="Times New Roman"/>
                <w:color w:val="000000"/>
                <w:lang w:eastAsia="fr-FR"/>
              </w:rPr>
            </w:pPr>
          </w:p>
        </w:tc>
        <w:tc>
          <w:tcPr>
            <w:tcW w:w="797" w:type="pct"/>
            <w:vAlign w:val="center"/>
            <w:hideMark/>
          </w:tcPr>
          <w:p w14:paraId="22EF41FE" w14:textId="277FD450" w:rsidR="00BA248A" w:rsidRPr="006C23FC" w:rsidRDefault="00890297" w:rsidP="00527588">
            <w:pPr>
              <w:keepNext/>
              <w:keepLines/>
              <w:widowControl w:val="0"/>
              <w:jc w:val="center"/>
              <w:rPr>
                <w:rFonts w:eastAsia="Times New Roman" w:cs="Times New Roman"/>
                <w:color w:val="000000"/>
                <w:lang w:eastAsia="fr-FR"/>
              </w:rPr>
            </w:pPr>
            <w:r>
              <w:rPr>
                <w:color w:val="000000"/>
                <w:sz w:val="22"/>
              </w:rPr>
              <w:t>29</w:t>
            </w:r>
            <w:r w:rsidR="00BA248A">
              <w:rPr>
                <w:color w:val="000000"/>
                <w:sz w:val="22"/>
              </w:rPr>
              <w:t xml:space="preserve"> janv. 18</w:t>
            </w:r>
          </w:p>
        </w:tc>
        <w:tc>
          <w:tcPr>
            <w:tcW w:w="3007" w:type="pct"/>
            <w:vAlign w:val="center"/>
            <w:hideMark/>
          </w:tcPr>
          <w:p w14:paraId="4FC380AB" w14:textId="5A3158B8" w:rsidR="00BA248A" w:rsidRPr="006C23FC" w:rsidRDefault="00BA248A" w:rsidP="00754D85">
            <w:pPr>
              <w:keepNext/>
              <w:keepLines/>
              <w:widowControl w:val="0"/>
              <w:jc w:val="left"/>
              <w:rPr>
                <w:rFonts w:eastAsia="Times New Roman" w:cs="Times New Roman"/>
                <w:color w:val="000000"/>
                <w:lang w:eastAsia="fr-FR"/>
              </w:rPr>
            </w:pPr>
            <w:r w:rsidRPr="00013999">
              <w:rPr>
                <w:szCs w:val="21"/>
                <w:lang w:eastAsia="fr-FR"/>
              </w:rPr>
              <w:t>Dépôt du dossier de candidature (cf.</w:t>
            </w:r>
            <w:r>
              <w:rPr>
                <w:szCs w:val="21"/>
                <w:lang w:eastAsia="fr-FR"/>
              </w:rPr>
              <w:t xml:space="preserve"> modèles </w:t>
            </w:r>
            <w:r w:rsidR="00754D85">
              <w:rPr>
                <w:szCs w:val="21"/>
                <w:lang w:eastAsia="fr-FR"/>
              </w:rPr>
              <w:t>en Annexe 2)</w:t>
            </w:r>
          </w:p>
        </w:tc>
      </w:tr>
      <w:tr w:rsidR="00043312" w:rsidRPr="006C23FC" w14:paraId="2CF4DCE6" w14:textId="77777777" w:rsidTr="00043312">
        <w:trPr>
          <w:trHeight w:val="382"/>
        </w:trPr>
        <w:tc>
          <w:tcPr>
            <w:tcW w:w="1196" w:type="pct"/>
            <w:vMerge/>
            <w:noWrap/>
            <w:hideMark/>
          </w:tcPr>
          <w:p w14:paraId="2515790C"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restart"/>
            <w:vAlign w:val="center"/>
            <w:hideMark/>
          </w:tcPr>
          <w:p w14:paraId="43D195BB" w14:textId="310BAAE7" w:rsidR="00043312" w:rsidRPr="006C23FC" w:rsidRDefault="00043312" w:rsidP="00890297">
            <w:pPr>
              <w:keepNext/>
              <w:keepLines/>
              <w:widowControl w:val="0"/>
              <w:jc w:val="center"/>
              <w:rPr>
                <w:rFonts w:eastAsia="Times New Roman" w:cs="Times New Roman"/>
                <w:color w:val="000000"/>
                <w:lang w:eastAsia="fr-FR"/>
              </w:rPr>
            </w:pPr>
            <w:r>
              <w:rPr>
                <w:color w:val="000000"/>
                <w:szCs w:val="21"/>
              </w:rPr>
              <w:t>[</w:t>
            </w:r>
            <w:proofErr w:type="spellStart"/>
            <w:r>
              <w:rPr>
                <w:color w:val="000000"/>
                <w:szCs w:val="21"/>
              </w:rPr>
              <w:t>fév</w:t>
            </w:r>
            <w:proofErr w:type="spellEnd"/>
            <w:r>
              <w:rPr>
                <w:color w:val="000000"/>
                <w:szCs w:val="21"/>
              </w:rPr>
              <w:t>-</w:t>
            </w:r>
            <w:r w:rsidR="00890297">
              <w:rPr>
                <w:color w:val="000000"/>
                <w:szCs w:val="21"/>
              </w:rPr>
              <w:t>avril</w:t>
            </w:r>
            <w:r>
              <w:rPr>
                <w:color w:val="000000"/>
                <w:szCs w:val="21"/>
              </w:rPr>
              <w:t>]</w:t>
            </w:r>
          </w:p>
        </w:tc>
        <w:tc>
          <w:tcPr>
            <w:tcW w:w="3007" w:type="pct"/>
            <w:vAlign w:val="center"/>
            <w:hideMark/>
          </w:tcPr>
          <w:p w14:paraId="5A69EEA4" w14:textId="605ED5B0" w:rsidR="00043312" w:rsidRPr="006C23FC" w:rsidRDefault="00043312" w:rsidP="00527588">
            <w:pPr>
              <w:keepNext/>
              <w:keepLines/>
              <w:widowControl w:val="0"/>
              <w:jc w:val="left"/>
              <w:rPr>
                <w:rFonts w:eastAsia="Times New Roman" w:cs="Times New Roman"/>
                <w:color w:val="000000"/>
                <w:lang w:eastAsia="fr-FR"/>
              </w:rPr>
            </w:pPr>
            <w:r w:rsidRPr="00013999">
              <w:rPr>
                <w:szCs w:val="21"/>
                <w:lang w:eastAsia="fr-FR"/>
              </w:rPr>
              <w:t>Evaluation des dossiers par des experts indépendants</w:t>
            </w:r>
            <w:r>
              <w:rPr>
                <w:szCs w:val="21"/>
                <w:lang w:eastAsia="fr-FR"/>
              </w:rPr>
              <w:t>.</w:t>
            </w:r>
          </w:p>
        </w:tc>
      </w:tr>
      <w:tr w:rsidR="00043312" w:rsidRPr="006C23FC" w14:paraId="17AFDE86" w14:textId="77777777" w:rsidTr="007F0265">
        <w:trPr>
          <w:trHeight w:val="525"/>
        </w:trPr>
        <w:tc>
          <w:tcPr>
            <w:tcW w:w="1196" w:type="pct"/>
            <w:vMerge/>
            <w:noWrap/>
          </w:tcPr>
          <w:p w14:paraId="30E0AC9E"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364AEABD" w14:textId="77777777" w:rsidR="00043312" w:rsidRDefault="00043312" w:rsidP="00527588">
            <w:pPr>
              <w:keepNext/>
              <w:keepLines/>
              <w:widowControl w:val="0"/>
              <w:jc w:val="center"/>
              <w:rPr>
                <w:color w:val="000000"/>
                <w:sz w:val="22"/>
              </w:rPr>
            </w:pPr>
          </w:p>
        </w:tc>
        <w:tc>
          <w:tcPr>
            <w:tcW w:w="3007" w:type="pct"/>
            <w:vAlign w:val="center"/>
          </w:tcPr>
          <w:p w14:paraId="731C171E" w14:textId="68875D0F"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 xml:space="preserve">Revue des projets et des expertises par le </w:t>
            </w:r>
            <w:r w:rsidRPr="00013999">
              <w:rPr>
                <w:szCs w:val="21"/>
                <w:lang w:eastAsia="fr-FR"/>
              </w:rPr>
              <w:t>Comité d'évaluation des Projets</w:t>
            </w:r>
          </w:p>
        </w:tc>
      </w:tr>
      <w:tr w:rsidR="00043312" w:rsidRPr="006C23FC" w14:paraId="49F0ACAD" w14:textId="77777777" w:rsidTr="00043312">
        <w:trPr>
          <w:trHeight w:val="451"/>
        </w:trPr>
        <w:tc>
          <w:tcPr>
            <w:tcW w:w="1196" w:type="pct"/>
            <w:vMerge/>
            <w:noWrap/>
          </w:tcPr>
          <w:p w14:paraId="331FA61D"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60346CE4" w14:textId="77777777" w:rsidR="00043312" w:rsidRDefault="00043312" w:rsidP="00527588">
            <w:pPr>
              <w:keepNext/>
              <w:keepLines/>
              <w:widowControl w:val="0"/>
              <w:jc w:val="center"/>
              <w:rPr>
                <w:color w:val="000000"/>
                <w:sz w:val="22"/>
              </w:rPr>
            </w:pPr>
          </w:p>
        </w:tc>
        <w:tc>
          <w:tcPr>
            <w:tcW w:w="3007" w:type="pct"/>
            <w:vAlign w:val="center"/>
          </w:tcPr>
          <w:p w14:paraId="5642562C" w14:textId="2C09FE03"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D</w:t>
            </w:r>
            <w:r w:rsidRPr="00013999">
              <w:rPr>
                <w:szCs w:val="21"/>
                <w:lang w:eastAsia="fr-FR"/>
              </w:rPr>
              <w:t xml:space="preserve">écision de financement par le </w:t>
            </w:r>
            <w:r w:rsidRPr="00013999">
              <w:rPr>
                <w:i/>
                <w:szCs w:val="21"/>
              </w:rPr>
              <w:t xml:space="preserve">Steering Committee </w:t>
            </w:r>
          </w:p>
        </w:tc>
      </w:tr>
      <w:tr w:rsidR="00043312" w:rsidRPr="006C23FC" w14:paraId="45F8D4F3" w14:textId="77777777" w:rsidTr="007F0265">
        <w:trPr>
          <w:trHeight w:val="284"/>
        </w:trPr>
        <w:tc>
          <w:tcPr>
            <w:tcW w:w="1196" w:type="pct"/>
            <w:vMerge/>
            <w:noWrap/>
            <w:hideMark/>
          </w:tcPr>
          <w:p w14:paraId="48CB3CCB"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Align w:val="center"/>
            <w:hideMark/>
          </w:tcPr>
          <w:p w14:paraId="37E81E66" w14:textId="0FD1B386" w:rsidR="00043312" w:rsidRPr="006C23FC" w:rsidRDefault="00890297" w:rsidP="00890297">
            <w:pPr>
              <w:keepNext/>
              <w:keepLines/>
              <w:widowControl w:val="0"/>
              <w:jc w:val="center"/>
              <w:rPr>
                <w:rFonts w:eastAsia="Times New Roman" w:cs="Times New Roman"/>
                <w:color w:val="000000"/>
                <w:lang w:eastAsia="fr-FR"/>
              </w:rPr>
            </w:pPr>
            <w:r>
              <w:rPr>
                <w:color w:val="000000"/>
                <w:sz w:val="22"/>
              </w:rPr>
              <w:t>début mai</w:t>
            </w:r>
            <w:r w:rsidR="00043312">
              <w:rPr>
                <w:color w:val="000000"/>
                <w:sz w:val="22"/>
              </w:rPr>
              <w:t xml:space="preserve"> 18</w:t>
            </w:r>
          </w:p>
        </w:tc>
        <w:tc>
          <w:tcPr>
            <w:tcW w:w="3007" w:type="pct"/>
            <w:vAlign w:val="center"/>
            <w:hideMark/>
          </w:tcPr>
          <w:p w14:paraId="5EE3030C" w14:textId="6AE338EF"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 xml:space="preserve">Notification </w:t>
            </w:r>
            <w:r w:rsidRPr="00013999">
              <w:rPr>
                <w:szCs w:val="21"/>
                <w:lang w:eastAsia="fr-FR"/>
              </w:rPr>
              <w:t>des résultats</w:t>
            </w:r>
            <w:r>
              <w:rPr>
                <w:szCs w:val="21"/>
                <w:lang w:eastAsia="fr-FR"/>
              </w:rPr>
              <w:t xml:space="preserve"> à tous les porteurs</w:t>
            </w:r>
          </w:p>
        </w:tc>
      </w:tr>
      <w:tr w:rsidR="00043312" w:rsidRPr="006C23FC" w14:paraId="1196BA0D" w14:textId="77777777" w:rsidTr="007F0265">
        <w:trPr>
          <w:trHeight w:val="284"/>
        </w:trPr>
        <w:tc>
          <w:tcPr>
            <w:tcW w:w="1196" w:type="pct"/>
            <w:noWrap/>
            <w:hideMark/>
          </w:tcPr>
          <w:p w14:paraId="760E5633" w14:textId="3E76BFFF" w:rsidR="00043312" w:rsidRPr="006C23FC" w:rsidRDefault="00043312" w:rsidP="00527588">
            <w:pPr>
              <w:keepNext/>
              <w:keepLines/>
              <w:widowControl w:val="0"/>
              <w:jc w:val="center"/>
              <w:rPr>
                <w:rFonts w:eastAsia="Times New Roman" w:cs="Times New Roman"/>
                <w:color w:val="000000"/>
                <w:lang w:eastAsia="fr-FR"/>
              </w:rPr>
            </w:pPr>
            <w:r w:rsidRPr="00B82026">
              <w:rPr>
                <w:rFonts w:eastAsia="Times New Roman" w:cs="Times New Roman"/>
                <w:color w:val="000000"/>
                <w:lang w:eastAsia="fr-FR"/>
              </w:rPr>
              <w:t>Démarrage</w:t>
            </w:r>
            <w:r>
              <w:rPr>
                <w:rFonts w:eastAsia="Times New Roman" w:cs="Times New Roman"/>
                <w:color w:val="000000"/>
                <w:lang w:eastAsia="fr-FR"/>
              </w:rPr>
              <w:t>/</w:t>
            </w:r>
            <w:r w:rsidRPr="008321DF">
              <w:rPr>
                <w:rFonts w:eastAsia="Times New Roman" w:cs="Times New Roman"/>
                <w:color w:val="000000"/>
                <w:lang w:eastAsia="fr-FR"/>
              </w:rPr>
              <w:t xml:space="preserve"> conventionnement</w:t>
            </w:r>
            <w:r>
              <w:rPr>
                <w:rStyle w:val="Appelnotedebasdep"/>
                <w:rFonts w:eastAsia="Times New Roman" w:cs="Times New Roman"/>
                <w:color w:val="000000"/>
                <w:lang w:eastAsia="fr-FR"/>
              </w:rPr>
              <w:footnoteReference w:id="12"/>
            </w:r>
          </w:p>
        </w:tc>
        <w:tc>
          <w:tcPr>
            <w:tcW w:w="797" w:type="pct"/>
            <w:vAlign w:val="center"/>
            <w:hideMark/>
          </w:tcPr>
          <w:p w14:paraId="1F0DE042" w14:textId="4E383107" w:rsidR="00043312" w:rsidRPr="006C23FC" w:rsidRDefault="00043312" w:rsidP="00527588">
            <w:pPr>
              <w:keepNext/>
              <w:keepLines/>
              <w:widowControl w:val="0"/>
              <w:jc w:val="center"/>
              <w:rPr>
                <w:rFonts w:eastAsia="Times New Roman" w:cs="Times New Roman"/>
                <w:color w:val="000000"/>
                <w:lang w:eastAsia="fr-FR"/>
              </w:rPr>
            </w:pPr>
            <w:r>
              <w:rPr>
                <w:color w:val="000000"/>
                <w:sz w:val="22"/>
              </w:rPr>
              <w:t>mai 18</w:t>
            </w:r>
          </w:p>
        </w:tc>
        <w:tc>
          <w:tcPr>
            <w:tcW w:w="3007" w:type="pct"/>
            <w:vAlign w:val="center"/>
            <w:hideMark/>
          </w:tcPr>
          <w:p w14:paraId="72611605" w14:textId="719E0E9A" w:rsidR="00043312" w:rsidRPr="006C23FC" w:rsidRDefault="00043312" w:rsidP="00890297">
            <w:pPr>
              <w:keepNext/>
              <w:keepLines/>
              <w:widowControl w:val="0"/>
              <w:jc w:val="left"/>
              <w:rPr>
                <w:rFonts w:eastAsia="Times New Roman" w:cs="Times New Roman"/>
                <w:color w:val="000000"/>
                <w:lang w:eastAsia="fr-FR"/>
              </w:rPr>
            </w:pPr>
            <w:r w:rsidRPr="00013999">
              <w:rPr>
                <w:szCs w:val="21"/>
                <w:lang w:eastAsia="fr-FR"/>
              </w:rPr>
              <w:t xml:space="preserve">Démarrage du projet pour </w:t>
            </w:r>
            <w:r w:rsidR="00890297">
              <w:rPr>
                <w:szCs w:val="21"/>
                <w:lang w:eastAsia="fr-FR"/>
              </w:rPr>
              <w:t>36</w:t>
            </w:r>
            <w:r w:rsidRPr="00013999">
              <w:rPr>
                <w:szCs w:val="21"/>
                <w:lang w:eastAsia="fr-FR"/>
              </w:rPr>
              <w:t xml:space="preserve"> mois (dépenses éligibles à compter de la date de notification)</w:t>
            </w:r>
          </w:p>
        </w:tc>
      </w:tr>
      <w:tr w:rsidR="00043312" w:rsidRPr="006C23FC" w14:paraId="13177C49" w14:textId="77777777" w:rsidTr="00043312">
        <w:trPr>
          <w:trHeight w:val="284"/>
        </w:trPr>
        <w:tc>
          <w:tcPr>
            <w:tcW w:w="1196" w:type="pct"/>
            <w:noWrap/>
            <w:vAlign w:val="center"/>
          </w:tcPr>
          <w:p w14:paraId="5B1A3B08" w14:textId="0707C488" w:rsidR="00043312" w:rsidRPr="00B82026" w:rsidRDefault="00043312" w:rsidP="00043312">
            <w:pPr>
              <w:keepNext/>
              <w:keepLines/>
              <w:widowControl w:val="0"/>
              <w:jc w:val="center"/>
              <w:rPr>
                <w:rFonts w:eastAsia="Times New Roman" w:cs="Times New Roman"/>
                <w:color w:val="000000"/>
                <w:lang w:eastAsia="fr-FR"/>
              </w:rPr>
            </w:pPr>
            <w:r>
              <w:rPr>
                <w:rFonts w:eastAsia="Times New Roman" w:cs="Times New Roman"/>
                <w:color w:val="000000"/>
                <w:lang w:eastAsia="fr-FR"/>
              </w:rPr>
              <w:t>Bilan et perspectives</w:t>
            </w:r>
          </w:p>
        </w:tc>
        <w:tc>
          <w:tcPr>
            <w:tcW w:w="797" w:type="pct"/>
            <w:vAlign w:val="center"/>
          </w:tcPr>
          <w:p w14:paraId="185789D6" w14:textId="7A74908C" w:rsidR="00043312" w:rsidRDefault="00043312" w:rsidP="00043312">
            <w:pPr>
              <w:keepNext/>
              <w:keepLines/>
              <w:widowControl w:val="0"/>
              <w:jc w:val="center"/>
              <w:rPr>
                <w:color w:val="000000"/>
                <w:sz w:val="22"/>
              </w:rPr>
            </w:pPr>
            <w:r>
              <w:rPr>
                <w:color w:val="000000"/>
                <w:sz w:val="22"/>
              </w:rPr>
              <w:t>janv. 21</w:t>
            </w:r>
          </w:p>
        </w:tc>
        <w:tc>
          <w:tcPr>
            <w:tcW w:w="3007" w:type="pct"/>
            <w:vAlign w:val="center"/>
          </w:tcPr>
          <w:p w14:paraId="714F87BE" w14:textId="27D179EF" w:rsidR="00043312" w:rsidRPr="00013999" w:rsidRDefault="00043312" w:rsidP="00890297">
            <w:pPr>
              <w:keepNext/>
              <w:keepLines/>
              <w:widowControl w:val="0"/>
              <w:jc w:val="left"/>
              <w:rPr>
                <w:szCs w:val="21"/>
                <w:lang w:eastAsia="fr-FR"/>
              </w:rPr>
            </w:pPr>
            <w:r>
              <w:rPr>
                <w:szCs w:val="21"/>
                <w:lang w:eastAsia="fr-FR"/>
              </w:rPr>
              <w:t>Bilan du projet pour envisager une éventuelle reconduction pour 3</w:t>
            </w:r>
            <w:r w:rsidR="00890297">
              <w:rPr>
                <w:szCs w:val="21"/>
                <w:lang w:eastAsia="fr-FR"/>
              </w:rPr>
              <w:t>6 mois supplémentaires</w:t>
            </w:r>
          </w:p>
        </w:tc>
      </w:tr>
      <w:tr w:rsidR="00043312" w:rsidRPr="006C23FC" w14:paraId="05457DB5" w14:textId="77777777" w:rsidTr="00043312">
        <w:trPr>
          <w:trHeight w:val="284"/>
        </w:trPr>
        <w:tc>
          <w:tcPr>
            <w:tcW w:w="1196" w:type="pct"/>
            <w:vMerge w:val="restart"/>
            <w:noWrap/>
            <w:vAlign w:val="center"/>
            <w:hideMark/>
          </w:tcPr>
          <w:p w14:paraId="5E6C3E7E" w14:textId="77777777" w:rsidR="00043312" w:rsidRPr="006C23FC" w:rsidRDefault="00043312" w:rsidP="00043312">
            <w:pPr>
              <w:keepNext/>
              <w:keepLines/>
              <w:widowControl w:val="0"/>
              <w:jc w:val="center"/>
              <w:rPr>
                <w:rFonts w:eastAsia="Times New Roman" w:cs="Times New Roman"/>
                <w:color w:val="000000"/>
                <w:lang w:eastAsia="fr-FR"/>
              </w:rPr>
            </w:pPr>
            <w:r w:rsidRPr="006C23FC">
              <w:rPr>
                <w:rFonts w:eastAsia="Times New Roman" w:cs="Times New Roman"/>
                <w:color w:val="000000"/>
                <w:lang w:eastAsia="fr-FR"/>
              </w:rPr>
              <w:t>Fin de projet et justification finale</w:t>
            </w:r>
          </w:p>
        </w:tc>
        <w:tc>
          <w:tcPr>
            <w:tcW w:w="797" w:type="pct"/>
            <w:vMerge w:val="restart"/>
            <w:vAlign w:val="center"/>
            <w:hideMark/>
          </w:tcPr>
          <w:p w14:paraId="79A64355" w14:textId="30338D32" w:rsidR="00043312" w:rsidRPr="006C23FC" w:rsidRDefault="00890297" w:rsidP="00890297">
            <w:pPr>
              <w:keepNext/>
              <w:keepLines/>
              <w:widowControl w:val="0"/>
              <w:jc w:val="center"/>
              <w:rPr>
                <w:rFonts w:eastAsia="Times New Roman" w:cs="Times New Roman"/>
                <w:color w:val="000000"/>
                <w:lang w:eastAsia="fr-FR"/>
              </w:rPr>
            </w:pPr>
            <w:r>
              <w:rPr>
                <w:color w:val="000000"/>
                <w:sz w:val="22"/>
              </w:rPr>
              <w:t>mai</w:t>
            </w:r>
            <w:r w:rsidR="00043312">
              <w:rPr>
                <w:color w:val="000000"/>
                <w:sz w:val="22"/>
              </w:rPr>
              <w:t xml:space="preserve"> 21</w:t>
            </w:r>
          </w:p>
        </w:tc>
        <w:tc>
          <w:tcPr>
            <w:tcW w:w="3007" w:type="pct"/>
            <w:vAlign w:val="center"/>
            <w:hideMark/>
          </w:tcPr>
          <w:p w14:paraId="7A7212BB" w14:textId="71BA45D8" w:rsidR="00043312" w:rsidRPr="006C23FC" w:rsidRDefault="00043312" w:rsidP="00043312">
            <w:pPr>
              <w:keepNext/>
              <w:keepLines/>
              <w:widowControl w:val="0"/>
              <w:jc w:val="left"/>
              <w:rPr>
                <w:rFonts w:eastAsia="Times New Roman" w:cs="Times New Roman"/>
                <w:color w:val="000000"/>
                <w:lang w:eastAsia="fr-FR"/>
              </w:rPr>
            </w:pPr>
            <w:r w:rsidRPr="00013999">
              <w:rPr>
                <w:color w:val="000000"/>
                <w:szCs w:val="21"/>
              </w:rPr>
              <w:t xml:space="preserve">Fin du </w:t>
            </w:r>
            <w:r>
              <w:rPr>
                <w:color w:val="000000"/>
                <w:szCs w:val="21"/>
              </w:rPr>
              <w:t>projet</w:t>
            </w:r>
          </w:p>
        </w:tc>
      </w:tr>
      <w:tr w:rsidR="00043312" w:rsidRPr="006C23FC" w14:paraId="65209F3C" w14:textId="77777777" w:rsidTr="007F0265">
        <w:trPr>
          <w:trHeight w:val="284"/>
        </w:trPr>
        <w:tc>
          <w:tcPr>
            <w:tcW w:w="1196" w:type="pct"/>
            <w:vMerge/>
            <w:noWrap/>
          </w:tcPr>
          <w:p w14:paraId="3CE80C9C"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2D38A280" w14:textId="77777777" w:rsidR="00043312" w:rsidRDefault="00043312" w:rsidP="00527588">
            <w:pPr>
              <w:keepNext/>
              <w:keepLines/>
              <w:widowControl w:val="0"/>
              <w:jc w:val="center"/>
              <w:rPr>
                <w:color w:val="000000"/>
                <w:sz w:val="22"/>
              </w:rPr>
            </w:pPr>
          </w:p>
        </w:tc>
        <w:tc>
          <w:tcPr>
            <w:tcW w:w="3007" w:type="pct"/>
            <w:vAlign w:val="center"/>
          </w:tcPr>
          <w:p w14:paraId="70BEDC91" w14:textId="457326DC"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J</w:t>
            </w:r>
            <w:r w:rsidRPr="00013999">
              <w:rPr>
                <w:szCs w:val="21"/>
                <w:lang w:eastAsia="fr-FR"/>
              </w:rPr>
              <w:t>ustification finale (rapport scientifique, financiers, indicateurs)</w:t>
            </w:r>
          </w:p>
        </w:tc>
      </w:tr>
      <w:tr w:rsidR="00043312" w:rsidRPr="006C23FC" w14:paraId="4F781AFF" w14:textId="77777777" w:rsidTr="007F0265">
        <w:trPr>
          <w:trHeight w:val="284"/>
        </w:trPr>
        <w:tc>
          <w:tcPr>
            <w:tcW w:w="1196" w:type="pct"/>
            <w:vMerge/>
            <w:noWrap/>
          </w:tcPr>
          <w:p w14:paraId="0FD57F6D"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Align w:val="center"/>
          </w:tcPr>
          <w:p w14:paraId="0C86300C" w14:textId="7A972DE8" w:rsidR="00043312" w:rsidRDefault="00043312" w:rsidP="00527588">
            <w:pPr>
              <w:keepNext/>
              <w:keepLines/>
              <w:widowControl w:val="0"/>
              <w:jc w:val="center"/>
              <w:rPr>
                <w:color w:val="000000"/>
                <w:sz w:val="22"/>
              </w:rPr>
            </w:pPr>
            <w:r>
              <w:rPr>
                <w:color w:val="000000"/>
                <w:sz w:val="22"/>
              </w:rPr>
              <w:t>mai 21</w:t>
            </w:r>
          </w:p>
        </w:tc>
        <w:tc>
          <w:tcPr>
            <w:tcW w:w="3007" w:type="pct"/>
            <w:vAlign w:val="center"/>
          </w:tcPr>
          <w:p w14:paraId="12EDFFB9" w14:textId="6D6FB4AE" w:rsidR="00043312" w:rsidRDefault="00043312" w:rsidP="00043312">
            <w:pPr>
              <w:keepNext/>
              <w:keepLines/>
              <w:widowControl w:val="0"/>
              <w:jc w:val="left"/>
              <w:rPr>
                <w:szCs w:val="21"/>
                <w:lang w:eastAsia="fr-FR"/>
              </w:rPr>
            </w:pPr>
            <w:r>
              <w:rPr>
                <w:szCs w:val="21"/>
                <w:lang w:eastAsia="fr-FR"/>
              </w:rPr>
              <w:t>(sous réserve de l’évaluation du bilan) Démarrage de la 2</w:t>
            </w:r>
            <w:r w:rsidRPr="00043312">
              <w:rPr>
                <w:szCs w:val="21"/>
                <w:vertAlign w:val="superscript"/>
                <w:lang w:eastAsia="fr-FR"/>
              </w:rPr>
              <w:t>e</w:t>
            </w:r>
            <w:r>
              <w:rPr>
                <w:szCs w:val="21"/>
                <w:lang w:eastAsia="fr-FR"/>
              </w:rPr>
              <w:t xml:space="preserve"> phase du Cluster</w:t>
            </w:r>
          </w:p>
        </w:tc>
      </w:tr>
    </w:tbl>
    <w:p w14:paraId="5272B105" w14:textId="77777777" w:rsidR="00B4709C" w:rsidRDefault="00B4709C" w:rsidP="0021160F">
      <w:pPr>
        <w:keepLines/>
        <w:widowControl w:val="0"/>
        <w:spacing w:after="200" w:line="276" w:lineRule="auto"/>
        <w:jc w:val="left"/>
        <w:rPr>
          <w:b/>
          <w:smallCaps/>
          <w:sz w:val="24"/>
        </w:rPr>
      </w:pPr>
      <w:r>
        <w:br w:type="page"/>
      </w:r>
    </w:p>
    <w:p w14:paraId="14FDE768" w14:textId="552F12C4" w:rsidR="00DD0B3A" w:rsidRPr="00043312" w:rsidRDefault="00514B54" w:rsidP="0021160F">
      <w:pPr>
        <w:pStyle w:val="Style2"/>
        <w:keepNext w:val="0"/>
        <w:widowControl w:val="0"/>
        <w:rPr>
          <w:b/>
          <w:smallCaps/>
          <w:sz w:val="25"/>
        </w:rPr>
      </w:pPr>
      <w:bookmarkStart w:id="5" w:name="_Ref488668820"/>
      <w:r w:rsidRPr="00043312">
        <w:rPr>
          <w:b/>
          <w:smallCaps/>
          <w:sz w:val="25"/>
        </w:rPr>
        <w:t>Dépenses éligibles et cofinancements pris en compte</w:t>
      </w:r>
      <w:bookmarkEnd w:id="4"/>
      <w:bookmarkEnd w:id="5"/>
      <w:r w:rsidR="007D11A1" w:rsidRPr="00043312">
        <w:rPr>
          <w:b/>
          <w:smallCaps/>
          <w:sz w:val="25"/>
        </w:rPr>
        <w:t xml:space="preserve"> </w:t>
      </w:r>
      <w:r w:rsidR="007D11A1" w:rsidRPr="00043312">
        <w:rPr>
          <w:b/>
          <w:smallCaps/>
          <w:sz w:val="25"/>
          <w:u w:val="single"/>
        </w:rPr>
        <w:t>pour les Clusters de Recherche Intégrée</w:t>
      </w:r>
    </w:p>
    <w:p w14:paraId="6BA34B68" w14:textId="77777777" w:rsidR="00B4709C" w:rsidRPr="00B4709C" w:rsidRDefault="00B4709C" w:rsidP="0021160F">
      <w:pPr>
        <w:keepLines/>
        <w:widowControl w:val="0"/>
      </w:pPr>
    </w:p>
    <w:p w14:paraId="7290D1AF" w14:textId="77777777" w:rsidR="00F91FFB" w:rsidRDefault="00F91FFB" w:rsidP="0021160F">
      <w:pPr>
        <w:pStyle w:val="Paragraphedeliste"/>
        <w:keepLines/>
        <w:widowControl w:val="0"/>
        <w:numPr>
          <w:ilvl w:val="0"/>
          <w:numId w:val="8"/>
        </w:numPr>
        <w:ind w:hanging="357"/>
        <w:rPr>
          <w:b/>
        </w:rPr>
      </w:pPr>
      <w:r w:rsidRPr="00D54AB8">
        <w:rPr>
          <w:b/>
        </w:rPr>
        <w:t>Eligibilité des dépenses</w:t>
      </w:r>
    </w:p>
    <w:p w14:paraId="38C91EFC" w14:textId="77777777" w:rsidR="00EF02E0" w:rsidRDefault="00EF02E0" w:rsidP="0021160F">
      <w:pPr>
        <w:keepLines/>
        <w:widowControl w:val="0"/>
        <w:rPr>
          <w:b/>
        </w:rPr>
      </w:pPr>
    </w:p>
    <w:p w14:paraId="22E46D8B" w14:textId="7F3C1879" w:rsidR="00891E57" w:rsidRDefault="00891E57" w:rsidP="00891E57">
      <w:pPr>
        <w:pStyle w:val="Paragraphedeliste"/>
        <w:keepLines/>
        <w:widowControl w:val="0"/>
        <w:ind w:left="0"/>
      </w:pPr>
      <w:r w:rsidRPr="00FF4306">
        <w:t xml:space="preserve">Toutes les dépenses sont réalisées par </w:t>
      </w:r>
      <w:r>
        <w:t>l’établissement coordinateur</w:t>
      </w:r>
      <w:r w:rsidR="00BB3D8D">
        <w:t xml:space="preserve"> (sauf exception </w:t>
      </w:r>
      <w:r w:rsidR="00890297">
        <w:t>validée</w:t>
      </w:r>
      <w:r w:rsidR="00BB3D8D">
        <w:t xml:space="preserve"> avec l’équipe NExT)</w:t>
      </w:r>
      <w:r>
        <w:t>.</w:t>
      </w:r>
    </w:p>
    <w:p w14:paraId="304B3A26" w14:textId="6464BA8E" w:rsidR="00891E57" w:rsidRDefault="00891E57" w:rsidP="00891E57">
      <w:pPr>
        <w:keepLines/>
        <w:widowControl w:val="0"/>
      </w:pPr>
      <w:r>
        <w:t>Toutes les dépenses doivent être effectuées dans le respect des règles de marchés publics et de la concurrence, et être conformes aux pratiques habituelles de l’établissement</w:t>
      </w:r>
      <w:r w:rsidR="00BB3D8D">
        <w:t xml:space="preserve"> gestionnaire</w:t>
      </w:r>
      <w:r>
        <w:t>.</w:t>
      </w:r>
    </w:p>
    <w:p w14:paraId="510296AD" w14:textId="77777777" w:rsidR="00891E57" w:rsidRDefault="00891E57" w:rsidP="00891E57">
      <w:pPr>
        <w:keepLines/>
        <w:widowControl w:val="0"/>
      </w:pPr>
    </w:p>
    <w:p w14:paraId="6B5B40A3" w14:textId="3153CCF6" w:rsidR="00891E57" w:rsidRDefault="00891E57" w:rsidP="00891E57">
      <w:pPr>
        <w:keepLines/>
        <w:widowControl w:val="0"/>
      </w:pPr>
      <w:r>
        <w:t>En fin de projet, l</w:t>
      </w:r>
      <w:r w:rsidRPr="00351F28">
        <w:t xml:space="preserve">a justification </w:t>
      </w:r>
      <w:r>
        <w:t>financière</w:t>
      </w:r>
      <w:r w:rsidRPr="00351F28">
        <w:t xml:space="preserve"> </w:t>
      </w:r>
      <w:r>
        <w:t xml:space="preserve">se fera sous forme d’un </w:t>
      </w:r>
      <w:r w:rsidRPr="00351F28">
        <w:t>relevé de dépenses</w:t>
      </w:r>
      <w:r>
        <w:t xml:space="preserve"> éligibles</w:t>
      </w:r>
      <w:r w:rsidRPr="00351F28">
        <w:t xml:space="preserve"> certifié par l’agent comptable de l’établissement </w:t>
      </w:r>
      <w:r w:rsidR="00E64FDC">
        <w:t>gestionnaire</w:t>
      </w:r>
      <w:r>
        <w:t>.</w:t>
      </w:r>
    </w:p>
    <w:p w14:paraId="26CBAC98" w14:textId="77777777" w:rsidR="00891E57" w:rsidRDefault="00891E57" w:rsidP="00891E57">
      <w:pPr>
        <w:keepLines/>
        <w:widowControl w:val="0"/>
      </w:pPr>
      <w:r>
        <w:t>Seules les dépenses directement liées à la réalisation du projet sont éligibles.</w:t>
      </w:r>
    </w:p>
    <w:p w14:paraId="6EA914F7" w14:textId="77777777" w:rsidR="00891E57" w:rsidRDefault="00891E57" w:rsidP="00891E57">
      <w:pPr>
        <w:keepLines/>
        <w:widowControl w:val="0"/>
        <w:rPr>
          <w:u w:val="single"/>
        </w:rPr>
      </w:pPr>
    </w:p>
    <w:p w14:paraId="67962816" w14:textId="77777777" w:rsidR="00891E57" w:rsidRDefault="00891E57" w:rsidP="00891E57">
      <w:pPr>
        <w:pStyle w:val="Paragraphedeliste"/>
        <w:keepLines/>
        <w:widowControl w:val="0"/>
        <w:ind w:left="0"/>
      </w:pPr>
      <w:r w:rsidRPr="00FF4306">
        <w:t xml:space="preserve">Les variations entre les lignes de dépenses </w:t>
      </w:r>
      <w:r>
        <w:t xml:space="preserve">du budget prévisionnel </w:t>
      </w:r>
      <w:r w:rsidRPr="00FF4306">
        <w:t>sont possibles et sans limite, dans la mesure où elles ne dénaturent pas le projet.</w:t>
      </w:r>
      <w:r w:rsidRPr="00EE14E5">
        <w:t xml:space="preserve"> </w:t>
      </w:r>
      <w:r>
        <w:t xml:space="preserve">La justification finale devra </w:t>
      </w:r>
      <w:r w:rsidRPr="00351F28">
        <w:t>s’appu</w:t>
      </w:r>
      <w:r>
        <w:t>yer</w:t>
      </w:r>
      <w:r w:rsidRPr="00351F28">
        <w:t xml:space="preserve"> sur le budget </w:t>
      </w:r>
      <w:r>
        <w:t>prévisionnel pour expliquer les variations entre le budget initial et les dépenses réalisées</w:t>
      </w:r>
      <w:r w:rsidRPr="00351F28">
        <w:t>.</w:t>
      </w:r>
    </w:p>
    <w:p w14:paraId="7245C55C" w14:textId="77777777" w:rsidR="00EF02E0" w:rsidRPr="00EF02E0" w:rsidRDefault="00EF02E0" w:rsidP="0021160F">
      <w:pPr>
        <w:keepLines/>
        <w:widowControl w:val="0"/>
        <w:rPr>
          <w:b/>
        </w:rPr>
      </w:pPr>
    </w:p>
    <w:p w14:paraId="79B14A49" w14:textId="15809335" w:rsidR="00F91FFB" w:rsidRDefault="007D11A1" w:rsidP="0021160F">
      <w:pPr>
        <w:keepLines/>
        <w:widowControl w:val="0"/>
      </w:pPr>
      <w:r>
        <w:t>L</w:t>
      </w:r>
      <w:r w:rsidR="00F91FFB" w:rsidRPr="00905A9E">
        <w:t xml:space="preserve">es </w:t>
      </w:r>
      <w:r w:rsidR="00043312">
        <w:t xml:space="preserve">types de </w:t>
      </w:r>
      <w:r w:rsidR="00F91FFB" w:rsidRPr="00905A9E">
        <w:t>dépenses éligibles sont les suivantes</w:t>
      </w:r>
      <w:r w:rsidR="00F91FFB">
        <w:t xml:space="preserve"> </w:t>
      </w:r>
      <w:r w:rsidR="00F91FFB" w:rsidRPr="00905A9E">
        <w:t>:</w:t>
      </w:r>
    </w:p>
    <w:p w14:paraId="217BDA11" w14:textId="77777777" w:rsidR="00F91FFB" w:rsidRDefault="00F91FFB" w:rsidP="0021160F">
      <w:pPr>
        <w:keepLines/>
        <w:widowControl w:val="0"/>
        <w:rPr>
          <w:u w:val="single"/>
        </w:rPr>
      </w:pPr>
      <w:r w:rsidRPr="005831B0">
        <w:rPr>
          <w:u w:val="single"/>
        </w:rPr>
        <w:t>Dépenses de fonctionnement</w:t>
      </w:r>
    </w:p>
    <w:p w14:paraId="27698848" w14:textId="77777777" w:rsidR="00F91FFB" w:rsidRPr="006F15DE" w:rsidRDefault="00F91FFB" w:rsidP="0021160F">
      <w:pPr>
        <w:pStyle w:val="Paragraphedeliste"/>
        <w:keepLines/>
        <w:widowControl w:val="0"/>
        <w:numPr>
          <w:ilvl w:val="0"/>
          <w:numId w:val="4"/>
        </w:numPr>
        <w:ind w:left="426" w:hanging="284"/>
      </w:pPr>
      <w:r w:rsidRPr="006F15DE">
        <w:t>Consommables et petits équipement</w:t>
      </w:r>
      <w:r>
        <w:t>s</w:t>
      </w:r>
      <w:r w:rsidRPr="006F15DE">
        <w:t xml:space="preserve"> (coût unitaire &lt;4000€ HT)</w:t>
      </w:r>
      <w:r>
        <w:t> ;</w:t>
      </w:r>
    </w:p>
    <w:p w14:paraId="169DFE49" w14:textId="77777777" w:rsidR="00F91FFB" w:rsidRDefault="00F91FFB" w:rsidP="0021160F">
      <w:pPr>
        <w:pStyle w:val="Paragraphedeliste"/>
        <w:keepLines/>
        <w:widowControl w:val="0"/>
        <w:numPr>
          <w:ilvl w:val="0"/>
          <w:numId w:val="4"/>
        </w:numPr>
        <w:ind w:left="426" w:hanging="284"/>
      </w:pPr>
      <w:r>
        <w:t>Frais de communication sur le projet ;</w:t>
      </w:r>
    </w:p>
    <w:p w14:paraId="4630FEFA" w14:textId="77777777" w:rsidR="00F91FFB" w:rsidRDefault="00F91FFB" w:rsidP="0021160F">
      <w:pPr>
        <w:pStyle w:val="Paragraphedeliste"/>
        <w:keepLines/>
        <w:widowControl w:val="0"/>
        <w:numPr>
          <w:ilvl w:val="0"/>
          <w:numId w:val="4"/>
        </w:numPr>
        <w:ind w:left="426" w:hanging="284"/>
      </w:pPr>
      <w:r>
        <w:t>Frais de mission directement liés au projet et pour les personnels affectés au projet ;</w:t>
      </w:r>
    </w:p>
    <w:p w14:paraId="60B28918" w14:textId="75CE203E" w:rsidR="00F91FFB" w:rsidRDefault="00F91FFB" w:rsidP="0021160F">
      <w:pPr>
        <w:pStyle w:val="Paragraphedeliste"/>
        <w:keepLines/>
        <w:widowControl w:val="0"/>
        <w:numPr>
          <w:ilvl w:val="0"/>
          <w:numId w:val="4"/>
        </w:numPr>
        <w:ind w:left="426" w:hanging="284"/>
      </w:pPr>
      <w:r>
        <w:t>Prestation de service</w:t>
      </w:r>
      <w:r w:rsidR="00897AE9">
        <w:t xml:space="preserve"> </w:t>
      </w:r>
      <w:r>
        <w:t>;</w:t>
      </w:r>
    </w:p>
    <w:p w14:paraId="3C425A7A" w14:textId="77777777" w:rsidR="00F91FFB" w:rsidRDefault="00F91FFB" w:rsidP="0021160F">
      <w:pPr>
        <w:pStyle w:val="Paragraphedeliste"/>
        <w:keepLines/>
        <w:widowControl w:val="0"/>
        <w:numPr>
          <w:ilvl w:val="0"/>
          <w:numId w:val="4"/>
        </w:numPr>
        <w:ind w:left="426" w:hanging="284"/>
      </w:pPr>
      <w:r>
        <w:t xml:space="preserve">Dépenses de facturations internes </w:t>
      </w:r>
      <w:r w:rsidRPr="000A45BF">
        <w:t xml:space="preserve">correspondant à des prestations ayant donné lieu à </w:t>
      </w:r>
      <w:r w:rsidR="00EF02E0">
        <w:t xml:space="preserve">une </w:t>
      </w:r>
      <w:r w:rsidRPr="000A45BF">
        <w:t xml:space="preserve">tarification et traçables en comptabilité, réalisées par une entité </w:t>
      </w:r>
      <w:r w:rsidR="00B271F5">
        <w:t>(service, département etc.) du bénéficiaire de l’a</w:t>
      </w:r>
      <w:r w:rsidRPr="000A45BF">
        <w:t>ide</w:t>
      </w:r>
      <w:r>
        <w:t> ;</w:t>
      </w:r>
    </w:p>
    <w:p w14:paraId="6DE0A8DE" w14:textId="77777777" w:rsidR="00E64FDC" w:rsidRDefault="00E64FDC" w:rsidP="00E64FDC">
      <w:pPr>
        <w:pStyle w:val="Paragraphedeliste"/>
        <w:keepLines/>
        <w:widowControl w:val="0"/>
        <w:numPr>
          <w:ilvl w:val="0"/>
          <w:numId w:val="4"/>
        </w:numPr>
        <w:ind w:left="426" w:hanging="284"/>
      </w:pPr>
      <w:r>
        <w:t xml:space="preserve">Indemnités de stage </w:t>
      </w:r>
    </w:p>
    <w:p w14:paraId="5895BE5B" w14:textId="77777777" w:rsidR="00F91FFB" w:rsidRDefault="00F91FFB" w:rsidP="0021160F">
      <w:pPr>
        <w:pStyle w:val="Paragraphedeliste"/>
        <w:keepLines/>
        <w:widowControl w:val="0"/>
        <w:numPr>
          <w:ilvl w:val="0"/>
          <w:numId w:val="4"/>
        </w:numPr>
        <w:ind w:left="426" w:hanging="284"/>
      </w:pPr>
      <w:r>
        <w:t>TVA non récupérable</w:t>
      </w:r>
      <w:r w:rsidR="00AE303B">
        <w:t xml:space="preserve">, en fonction du régime fiscal auquel est soumis l’établissement </w:t>
      </w:r>
      <w:r w:rsidR="00B271F5">
        <w:t>b</w:t>
      </w:r>
      <w:r w:rsidR="00A61F1D">
        <w:t xml:space="preserve">énéficiaire de </w:t>
      </w:r>
      <w:r w:rsidR="001640AD">
        <w:t>l’</w:t>
      </w:r>
      <w:r w:rsidR="00B271F5">
        <w:t>a</w:t>
      </w:r>
      <w:r w:rsidR="001640AD">
        <w:t>ide</w:t>
      </w:r>
    </w:p>
    <w:p w14:paraId="0C64A877" w14:textId="77777777" w:rsidR="007D11A1" w:rsidRDefault="007D11A1" w:rsidP="0021160F">
      <w:pPr>
        <w:keepLines/>
        <w:widowControl w:val="0"/>
      </w:pPr>
    </w:p>
    <w:p w14:paraId="03B48034" w14:textId="10E58261" w:rsidR="00F91FFB" w:rsidRDefault="00890297" w:rsidP="0021160F">
      <w:pPr>
        <w:keepLines/>
        <w:widowControl w:val="0"/>
      </w:pPr>
      <w:r>
        <w:t>Sauf dérogation discutée avec l’équipe NExT, l</w:t>
      </w:r>
      <w:r w:rsidR="00F91FFB">
        <w:t>es dépenses de prestations de service et de facturation interne ne peuvent pas dépasser 30% du coût marginal du projet</w:t>
      </w:r>
      <w:r w:rsidR="00B271F5">
        <w:t>.</w:t>
      </w:r>
    </w:p>
    <w:p w14:paraId="387F6D30" w14:textId="77777777" w:rsidR="00FB1104" w:rsidRDefault="00FB1104" w:rsidP="0021160F">
      <w:pPr>
        <w:pStyle w:val="Paragraphedeliste"/>
        <w:keepLines/>
        <w:widowControl w:val="0"/>
        <w:rPr>
          <w:highlight w:val="yellow"/>
        </w:rPr>
      </w:pPr>
    </w:p>
    <w:p w14:paraId="0B8CA34E" w14:textId="77777777" w:rsidR="00F91FFB" w:rsidRPr="005831B0" w:rsidRDefault="00F91FFB" w:rsidP="0021160F">
      <w:pPr>
        <w:keepLines/>
        <w:widowControl w:val="0"/>
        <w:rPr>
          <w:u w:val="single"/>
        </w:rPr>
      </w:pPr>
      <w:r w:rsidRPr="005831B0">
        <w:rPr>
          <w:u w:val="single"/>
        </w:rPr>
        <w:t>Frais de personnel</w:t>
      </w:r>
    </w:p>
    <w:p w14:paraId="2D61AB26" w14:textId="77777777" w:rsidR="00F91FFB" w:rsidRDefault="00F91FFB" w:rsidP="0021160F">
      <w:pPr>
        <w:pStyle w:val="Paragraphedeliste"/>
        <w:keepLines/>
        <w:widowControl w:val="0"/>
        <w:numPr>
          <w:ilvl w:val="0"/>
          <w:numId w:val="4"/>
        </w:numPr>
        <w:ind w:left="426" w:hanging="284"/>
      </w:pPr>
      <w:r>
        <w:t xml:space="preserve">Salaires y compris primes et indemnités; </w:t>
      </w:r>
    </w:p>
    <w:p w14:paraId="16EF930B" w14:textId="77777777" w:rsidR="00F91FFB" w:rsidRDefault="00F91FFB" w:rsidP="0021160F">
      <w:pPr>
        <w:pStyle w:val="Paragraphedeliste"/>
        <w:keepLines/>
        <w:widowControl w:val="0"/>
        <w:numPr>
          <w:ilvl w:val="0"/>
          <w:numId w:val="4"/>
        </w:numPr>
        <w:ind w:left="426" w:hanging="284"/>
      </w:pPr>
      <w:r>
        <w:t>Charges sociales afférentes (y compris les cotisations d’assurance chômage ou allocations pour perte d’emploi à l’échéance des contrats concernés);</w:t>
      </w:r>
    </w:p>
    <w:p w14:paraId="7FE8D659" w14:textId="77777777" w:rsidR="00F91FFB" w:rsidRDefault="00F91FFB" w:rsidP="0021160F">
      <w:pPr>
        <w:pStyle w:val="Paragraphedeliste"/>
        <w:keepLines/>
        <w:widowControl w:val="0"/>
        <w:numPr>
          <w:ilvl w:val="0"/>
          <w:numId w:val="4"/>
        </w:numPr>
        <w:ind w:left="426" w:hanging="284"/>
      </w:pPr>
      <w:r>
        <w:t>Taxes sur les salaires ;</w:t>
      </w:r>
    </w:p>
    <w:p w14:paraId="5BA9F21C" w14:textId="77777777" w:rsidR="0073354A" w:rsidRDefault="0073354A" w:rsidP="0021160F">
      <w:pPr>
        <w:pStyle w:val="Paragraphedeliste"/>
        <w:keepLines/>
        <w:widowControl w:val="0"/>
        <w:ind w:left="0"/>
        <w:rPr>
          <w:highlight w:val="yellow"/>
        </w:rPr>
      </w:pPr>
    </w:p>
    <w:p w14:paraId="21B9FFE7" w14:textId="77777777" w:rsidR="0073354A" w:rsidRPr="00D54AB8" w:rsidRDefault="0073354A" w:rsidP="0021160F">
      <w:pPr>
        <w:pStyle w:val="Paragraphedeliste"/>
        <w:keepLines/>
        <w:widowControl w:val="0"/>
        <w:numPr>
          <w:ilvl w:val="0"/>
          <w:numId w:val="8"/>
        </w:numPr>
        <w:rPr>
          <w:b/>
        </w:rPr>
      </w:pPr>
      <w:r w:rsidRPr="00D54AB8">
        <w:rPr>
          <w:b/>
        </w:rPr>
        <w:t>Cofinancements</w:t>
      </w:r>
    </w:p>
    <w:p w14:paraId="779B11B0" w14:textId="5EB9A587" w:rsidR="0073354A" w:rsidRPr="00965F89" w:rsidRDefault="0073354A" w:rsidP="0021160F">
      <w:pPr>
        <w:keepLines/>
        <w:widowControl w:val="0"/>
        <w:rPr>
          <w:szCs w:val="20"/>
          <w:u w:val="single"/>
        </w:rPr>
      </w:pPr>
      <w:r w:rsidRPr="00965F89">
        <w:rPr>
          <w:szCs w:val="20"/>
        </w:rPr>
        <w:t>Sont considérées comme</w:t>
      </w:r>
      <w:r>
        <w:rPr>
          <w:szCs w:val="20"/>
        </w:rPr>
        <w:t xml:space="preserve"> </w:t>
      </w:r>
      <w:r w:rsidRPr="00965F89">
        <w:rPr>
          <w:szCs w:val="20"/>
        </w:rPr>
        <w:t>cofinancement</w:t>
      </w:r>
      <w:r>
        <w:rPr>
          <w:szCs w:val="20"/>
        </w:rPr>
        <w:t>s</w:t>
      </w:r>
      <w:r w:rsidR="006D7EDD">
        <w:rPr>
          <w:szCs w:val="20"/>
        </w:rPr>
        <w:t xml:space="preserve"> du coût marginal</w:t>
      </w:r>
      <w:r w:rsidRPr="00965F89">
        <w:rPr>
          <w:szCs w:val="20"/>
        </w:rPr>
        <w:t> :</w:t>
      </w:r>
    </w:p>
    <w:p w14:paraId="5EBAA589" w14:textId="77777777" w:rsidR="001218A2" w:rsidRPr="00EF02E0" w:rsidRDefault="001218A2" w:rsidP="001218A2">
      <w:pPr>
        <w:pStyle w:val="Paragraphedeliste"/>
        <w:keepNext/>
        <w:keepLines/>
        <w:widowControl w:val="0"/>
        <w:numPr>
          <w:ilvl w:val="0"/>
          <w:numId w:val="4"/>
        </w:numPr>
        <w:ind w:left="426" w:hanging="284"/>
        <w:jc w:val="left"/>
      </w:pPr>
      <w:r w:rsidRPr="00EF02E0">
        <w:t>Ressources propres des unités</w:t>
      </w:r>
      <w:r>
        <w:t>, sous réserve que les dépenses soient justifiées exclusivement pour le projet financé.</w:t>
      </w:r>
    </w:p>
    <w:p w14:paraId="396D5575" w14:textId="77777777" w:rsidR="001218A2" w:rsidRPr="00EF02E0" w:rsidRDefault="001218A2" w:rsidP="001218A2">
      <w:pPr>
        <w:pStyle w:val="Paragraphedeliste"/>
        <w:keepNext/>
        <w:keepLines/>
        <w:widowControl w:val="0"/>
        <w:numPr>
          <w:ilvl w:val="0"/>
          <w:numId w:val="4"/>
        </w:numPr>
        <w:ind w:left="426" w:hanging="284"/>
        <w:jc w:val="left"/>
      </w:pPr>
      <w:r w:rsidRPr="00EF02E0">
        <w:t xml:space="preserve">Financement </w:t>
      </w:r>
      <w:r>
        <w:t xml:space="preserve">direct </w:t>
      </w:r>
      <w:r w:rsidRPr="00EF02E0">
        <w:t>des établissements</w:t>
      </w:r>
    </w:p>
    <w:p w14:paraId="3274376E" w14:textId="77777777" w:rsidR="001218A2" w:rsidRDefault="001218A2" w:rsidP="001218A2">
      <w:pPr>
        <w:pStyle w:val="Paragraphedeliste"/>
        <w:keepNext/>
        <w:keepLines/>
        <w:widowControl w:val="0"/>
        <w:numPr>
          <w:ilvl w:val="0"/>
          <w:numId w:val="4"/>
        </w:numPr>
        <w:ind w:left="426" w:hanging="284"/>
        <w:jc w:val="left"/>
      </w:pPr>
      <w:r w:rsidRPr="00EF02E0">
        <w:t>Cofinancement de thèse</w:t>
      </w:r>
      <w:r>
        <w:t xml:space="preserve"> </w:t>
      </w:r>
    </w:p>
    <w:p w14:paraId="2F7F4D34" w14:textId="77777777" w:rsidR="001218A2" w:rsidRPr="00521B68" w:rsidRDefault="001218A2" w:rsidP="001218A2">
      <w:pPr>
        <w:pStyle w:val="Paragraphedeliste"/>
        <w:keepNext/>
        <w:keepLines/>
        <w:widowControl w:val="0"/>
        <w:numPr>
          <w:ilvl w:val="0"/>
          <w:numId w:val="4"/>
        </w:numPr>
        <w:ind w:left="426" w:hanging="284"/>
      </w:pPr>
      <w:r>
        <w:rPr>
          <w:szCs w:val="20"/>
        </w:rPr>
        <w:t>F</w:t>
      </w:r>
      <w:r w:rsidRPr="00521B68">
        <w:rPr>
          <w:szCs w:val="20"/>
        </w:rPr>
        <w:t>inancements extérieurs</w:t>
      </w:r>
      <w:r>
        <w:rPr>
          <w:szCs w:val="20"/>
        </w:rPr>
        <w:t xml:space="preserve"> obtenus pour d’autres projets – sous réserve de compatibilité avec les règles du financeur concerné (</w:t>
      </w:r>
      <w:r w:rsidRPr="00521B68">
        <w:rPr>
          <w:szCs w:val="20"/>
        </w:rPr>
        <w:t>l</w:t>
      </w:r>
      <w:r>
        <w:rPr>
          <w:szCs w:val="20"/>
        </w:rPr>
        <w:t xml:space="preserve">es porteurs devront s’assurer </w:t>
      </w:r>
      <w:r w:rsidRPr="00521B68">
        <w:rPr>
          <w:szCs w:val="20"/>
        </w:rPr>
        <w:t xml:space="preserve"> auprès des financeurs que leurs règles sont respectées</w:t>
      </w:r>
      <w:r>
        <w:rPr>
          <w:szCs w:val="20"/>
        </w:rPr>
        <w:t>).</w:t>
      </w:r>
    </w:p>
    <w:p w14:paraId="4B14BB40" w14:textId="77777777" w:rsidR="0073354A" w:rsidRDefault="0073354A" w:rsidP="0021160F">
      <w:pPr>
        <w:keepLines/>
        <w:widowControl w:val="0"/>
        <w:rPr>
          <w:szCs w:val="20"/>
        </w:rPr>
      </w:pPr>
    </w:p>
    <w:p w14:paraId="3C317C14" w14:textId="77777777" w:rsidR="001218A2" w:rsidRDefault="001218A2" w:rsidP="001218A2">
      <w:pPr>
        <w:keepLines/>
        <w:widowControl w:val="0"/>
        <w:rPr>
          <w:szCs w:val="20"/>
        </w:rPr>
      </w:pPr>
      <w:r>
        <w:rPr>
          <w:szCs w:val="20"/>
        </w:rPr>
        <w:t xml:space="preserve">De plus, en complément du cofinancement direct du Projet, le coût complet du Projet sera évalué en prenant en compte la valorisation du temps des deux principaux </w:t>
      </w:r>
      <w:proofErr w:type="spellStart"/>
      <w:r>
        <w:rPr>
          <w:szCs w:val="20"/>
        </w:rPr>
        <w:t>chercheur∙e∙s</w:t>
      </w:r>
      <w:proofErr w:type="spellEnd"/>
      <w:r>
        <w:rPr>
          <w:szCs w:val="20"/>
        </w:rPr>
        <w:t xml:space="preserve"> </w:t>
      </w:r>
      <w:proofErr w:type="spellStart"/>
      <w:r>
        <w:rPr>
          <w:szCs w:val="20"/>
        </w:rPr>
        <w:t>impliqué∙e∙s</w:t>
      </w:r>
      <w:proofErr w:type="spellEnd"/>
      <w:r>
        <w:rPr>
          <w:szCs w:val="20"/>
        </w:rPr>
        <w:t xml:space="preserve"> sur le projet, ainsi que les coûts d’environnement associés, considérée</w:t>
      </w:r>
      <w:r w:rsidRPr="00965F89">
        <w:rPr>
          <w:szCs w:val="20"/>
        </w:rPr>
        <w:t xml:space="preserve"> comme</w:t>
      </w:r>
      <w:r>
        <w:rPr>
          <w:szCs w:val="20"/>
        </w:rPr>
        <w:t xml:space="preserve"> apports des établissements (cf. Tableau Excel de budget dont le modèle est présenté en annexe 2). A noter que cette évaluation du coût complet ne donnera pas lieu à la production de justificatifs détaillés (feuille de temps).</w:t>
      </w:r>
    </w:p>
    <w:p w14:paraId="3B50D4C8" w14:textId="5D87ED2E" w:rsidR="00495D5E" w:rsidRDefault="00495D5E" w:rsidP="0021160F">
      <w:pPr>
        <w:keepLines/>
        <w:widowControl w:val="0"/>
        <w:spacing w:after="200" w:line="276" w:lineRule="auto"/>
        <w:jc w:val="left"/>
      </w:pPr>
      <w:r>
        <w:br w:type="page"/>
      </w:r>
    </w:p>
    <w:p w14:paraId="1834B580" w14:textId="77777777" w:rsidR="00FB1104" w:rsidRPr="00043312" w:rsidRDefault="00FB1104" w:rsidP="00043312">
      <w:pPr>
        <w:pStyle w:val="Style2"/>
        <w:keepNext w:val="0"/>
        <w:widowControl w:val="0"/>
        <w:ind w:left="357" w:hanging="357"/>
        <w:rPr>
          <w:b/>
          <w:smallCaps/>
          <w:sz w:val="25"/>
        </w:rPr>
      </w:pPr>
      <w:bookmarkStart w:id="6" w:name="_MON_1560946856"/>
      <w:bookmarkStart w:id="7" w:name="_Ref492300020"/>
      <w:bookmarkEnd w:id="6"/>
      <w:r w:rsidRPr="00043312">
        <w:rPr>
          <w:b/>
          <w:smallCaps/>
          <w:sz w:val="25"/>
        </w:rPr>
        <w:t>Documents modèles pour la soumission des candidatures</w:t>
      </w:r>
      <w:bookmarkEnd w:id="7"/>
    </w:p>
    <w:p w14:paraId="3923AD04" w14:textId="77777777" w:rsidR="00FB1104" w:rsidRDefault="00FB1104" w:rsidP="0021160F">
      <w:pPr>
        <w:keepLines/>
        <w:widowControl w:val="0"/>
      </w:pPr>
    </w:p>
    <w:tbl>
      <w:tblPr>
        <w:tblStyle w:val="Trameclaire-Accent1"/>
        <w:tblW w:w="0" w:type="auto"/>
        <w:tblLook w:val="04A0" w:firstRow="1" w:lastRow="0" w:firstColumn="1" w:lastColumn="0" w:noHBand="0" w:noVBand="1"/>
      </w:tblPr>
      <w:tblGrid>
        <w:gridCol w:w="6204"/>
        <w:gridCol w:w="3574"/>
      </w:tblGrid>
      <w:tr w:rsidR="00FB1104" w14:paraId="616FAE3E" w14:textId="77777777" w:rsidTr="00B26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8B1512A" w14:textId="77777777" w:rsidR="00FB1104" w:rsidRDefault="00FB1104" w:rsidP="0021160F">
            <w:pPr>
              <w:keepLines/>
              <w:widowControl w:val="0"/>
            </w:pPr>
            <w:r>
              <w:t>Fiche-Résumé</w:t>
            </w:r>
          </w:p>
          <w:p w14:paraId="35838283" w14:textId="4F5ED993" w:rsidR="00FB1104" w:rsidRDefault="00FB1104" w:rsidP="004A5678">
            <w:pPr>
              <w:keepLines/>
              <w:widowControl w:val="0"/>
            </w:pPr>
            <w:r>
              <w:t>(à soumettre avant le</w:t>
            </w:r>
            <w:r w:rsidR="004A5678">
              <w:t xml:space="preserve"> 8 janvier 2018)</w:t>
            </w:r>
          </w:p>
        </w:tc>
        <w:tc>
          <w:tcPr>
            <w:tcW w:w="3574" w:type="dxa"/>
          </w:tcPr>
          <w:p w14:paraId="1132B5A8" w14:textId="1CBD6520" w:rsidR="00FB1104" w:rsidRDefault="00FB1104" w:rsidP="0021160F">
            <w:pPr>
              <w:keepLines/>
              <w:widowControl w:val="0"/>
              <w:cnfStyle w:val="100000000000" w:firstRow="1" w:lastRow="0" w:firstColumn="0" w:lastColumn="0" w:oddVBand="0" w:evenVBand="0" w:oddHBand="0" w:evenHBand="0" w:firstRowFirstColumn="0" w:firstRowLastColumn="0" w:lastRowFirstColumn="0" w:lastRowLastColumn="0"/>
            </w:pPr>
          </w:p>
        </w:tc>
      </w:tr>
      <w:tr w:rsidR="00FB1104" w14:paraId="1E817C90" w14:textId="77777777" w:rsidTr="00B2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auto"/>
          </w:tcPr>
          <w:p w14:paraId="147C73EA" w14:textId="77777777" w:rsidR="00FB1104" w:rsidRDefault="00FB1104" w:rsidP="0021160F">
            <w:pPr>
              <w:keepLines/>
              <w:widowControl w:val="0"/>
            </w:pPr>
            <w:r w:rsidRPr="00A97D9B">
              <w:t>Formulaire</w:t>
            </w:r>
            <w:r>
              <w:t xml:space="preserve"> de candidature</w:t>
            </w:r>
          </w:p>
          <w:p w14:paraId="0577A75C" w14:textId="48DB9751" w:rsidR="00FB1104" w:rsidRDefault="00FB1104" w:rsidP="004A5678">
            <w:pPr>
              <w:keepLines/>
              <w:widowControl w:val="0"/>
            </w:pPr>
            <w:r>
              <w:t>(à soumettre avant le</w:t>
            </w:r>
            <w:r w:rsidR="004A5678">
              <w:t xml:space="preserve"> 29 janvier 2018)</w:t>
            </w:r>
          </w:p>
        </w:tc>
        <w:tc>
          <w:tcPr>
            <w:tcW w:w="3574" w:type="dxa"/>
            <w:shd w:val="clear" w:color="auto" w:fill="auto"/>
          </w:tcPr>
          <w:p w14:paraId="5A5C359C" w14:textId="28DD4C33" w:rsidR="00FB1104" w:rsidRDefault="00FB1104" w:rsidP="0021160F">
            <w:pPr>
              <w:keepLines/>
              <w:widowControl w:val="0"/>
              <w:cnfStyle w:val="000000100000" w:firstRow="0" w:lastRow="0" w:firstColumn="0" w:lastColumn="0" w:oddVBand="0" w:evenVBand="0" w:oddHBand="1" w:evenHBand="0" w:firstRowFirstColumn="0" w:firstRowLastColumn="0" w:lastRowFirstColumn="0" w:lastRowLastColumn="0"/>
            </w:pPr>
          </w:p>
        </w:tc>
      </w:tr>
      <w:tr w:rsidR="00FB1104" w14:paraId="7767A0CF" w14:textId="77777777" w:rsidTr="00B26357">
        <w:tc>
          <w:tcPr>
            <w:cnfStyle w:val="001000000000" w:firstRow="0" w:lastRow="0" w:firstColumn="1" w:lastColumn="0" w:oddVBand="0" w:evenVBand="0" w:oddHBand="0" w:evenHBand="0" w:firstRowFirstColumn="0" w:firstRowLastColumn="0" w:lastRowFirstColumn="0" w:lastRowLastColumn="0"/>
            <w:tcW w:w="6204" w:type="dxa"/>
          </w:tcPr>
          <w:p w14:paraId="68946073" w14:textId="77777777" w:rsidR="00FB1104" w:rsidRDefault="00FB1104" w:rsidP="0021160F">
            <w:pPr>
              <w:keepLines/>
              <w:widowControl w:val="0"/>
            </w:pPr>
            <w:r>
              <w:t>Fiche financière</w:t>
            </w:r>
          </w:p>
          <w:p w14:paraId="1F450833" w14:textId="688B644D" w:rsidR="00FB1104" w:rsidRDefault="00FB1104" w:rsidP="0021160F">
            <w:pPr>
              <w:keepLines/>
              <w:widowControl w:val="0"/>
            </w:pPr>
            <w:r>
              <w:t xml:space="preserve">(à soumettre </w:t>
            </w:r>
            <w:r w:rsidR="00960719">
              <w:t>avant le 29 janvier 2018</w:t>
            </w:r>
            <w:r>
              <w:t>)</w:t>
            </w:r>
          </w:p>
        </w:tc>
        <w:tc>
          <w:tcPr>
            <w:tcW w:w="3574" w:type="dxa"/>
          </w:tcPr>
          <w:p w14:paraId="36586000" w14:textId="4CC1169F" w:rsidR="00FB1104" w:rsidRDefault="00FB1104" w:rsidP="0021160F">
            <w:pPr>
              <w:keepLines/>
              <w:widowControl w:val="0"/>
              <w:cnfStyle w:val="000000000000" w:firstRow="0" w:lastRow="0" w:firstColumn="0" w:lastColumn="0" w:oddVBand="0" w:evenVBand="0" w:oddHBand="0" w:evenHBand="0" w:firstRowFirstColumn="0" w:firstRowLastColumn="0" w:lastRowFirstColumn="0" w:lastRowLastColumn="0"/>
            </w:pPr>
          </w:p>
        </w:tc>
      </w:tr>
    </w:tbl>
    <w:p w14:paraId="5D9129F8" w14:textId="77777777" w:rsidR="00FB1104" w:rsidRPr="001C0D78" w:rsidRDefault="00FB1104" w:rsidP="0021160F">
      <w:pPr>
        <w:keepLines/>
        <w:widowControl w:val="0"/>
      </w:pPr>
    </w:p>
    <w:p w14:paraId="004F8AFC" w14:textId="69CE6183" w:rsidR="00FB1104" w:rsidRPr="0019447B" w:rsidRDefault="000F4419" w:rsidP="000F4419">
      <w:pPr>
        <w:keepLines/>
        <w:widowControl w:val="0"/>
      </w:pPr>
      <w:r>
        <w:t xml:space="preserve">Les documents modèles sont disponibles en ligne via le lien suivant : </w:t>
      </w:r>
      <w:hyperlink r:id="rId17" w:history="1">
        <w:r w:rsidRPr="000F4419">
          <w:rPr>
            <w:rStyle w:val="Lienhypertexte"/>
          </w:rPr>
          <w:t>http://next-isite.fr/fr-clusters-2017/</w:t>
        </w:r>
      </w:hyperlink>
    </w:p>
    <w:sectPr w:rsidR="00FB1104" w:rsidRPr="0019447B" w:rsidSect="00EF02E0">
      <w:headerReference w:type="default" r:id="rId18"/>
      <w:footerReference w:type="default" r:id="rId19"/>
      <w:footnotePr>
        <w:numRestart w:val="eachPage"/>
      </w:footnotePr>
      <w:pgSz w:w="11906" w:h="16838" w:code="9"/>
      <w:pgMar w:top="1134" w:right="1134" w:bottom="1134" w:left="113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E6FA" w14:textId="77777777" w:rsidR="007F0265" w:rsidRDefault="007F0265" w:rsidP="00F67907">
      <w:r>
        <w:separator/>
      </w:r>
    </w:p>
  </w:endnote>
  <w:endnote w:type="continuationSeparator" w:id="0">
    <w:p w14:paraId="0612DB91" w14:textId="77777777" w:rsidR="007F0265" w:rsidRDefault="007F0265" w:rsidP="00F67907">
      <w:r>
        <w:continuationSeparator/>
      </w:r>
    </w:p>
  </w:endnote>
  <w:endnote w:type="continuationNotice" w:id="1">
    <w:p w14:paraId="29F520DD" w14:textId="77777777" w:rsidR="007F0265" w:rsidRDefault="007F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9840595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CA578B0" w14:textId="48E75818" w:rsidR="007F0265" w:rsidRPr="00043312" w:rsidRDefault="007F0265" w:rsidP="00043312">
            <w:pPr>
              <w:pStyle w:val="Pieddepage"/>
              <w:jc w:val="right"/>
              <w:rPr>
                <w:sz w:val="16"/>
                <w:szCs w:val="16"/>
              </w:rPr>
            </w:pPr>
            <w:r w:rsidRPr="00F420B9">
              <w:rPr>
                <w:sz w:val="16"/>
                <w:szCs w:val="16"/>
              </w:rPr>
              <w:t xml:space="preserve">Page </w:t>
            </w:r>
            <w:r w:rsidRPr="00F420B9">
              <w:rPr>
                <w:b/>
                <w:bCs/>
                <w:sz w:val="16"/>
                <w:szCs w:val="16"/>
              </w:rPr>
              <w:fldChar w:fldCharType="begin"/>
            </w:r>
            <w:r w:rsidRPr="00F420B9">
              <w:rPr>
                <w:b/>
                <w:bCs/>
                <w:sz w:val="16"/>
                <w:szCs w:val="16"/>
              </w:rPr>
              <w:instrText>PAGE</w:instrText>
            </w:r>
            <w:r w:rsidRPr="00F420B9">
              <w:rPr>
                <w:b/>
                <w:bCs/>
                <w:sz w:val="16"/>
                <w:szCs w:val="16"/>
              </w:rPr>
              <w:fldChar w:fldCharType="separate"/>
            </w:r>
            <w:r w:rsidR="000F4419">
              <w:rPr>
                <w:b/>
                <w:bCs/>
                <w:noProof/>
                <w:sz w:val="16"/>
                <w:szCs w:val="16"/>
              </w:rPr>
              <w:t>2</w:t>
            </w:r>
            <w:r w:rsidRPr="00F420B9">
              <w:rPr>
                <w:b/>
                <w:bCs/>
                <w:sz w:val="16"/>
                <w:szCs w:val="16"/>
              </w:rPr>
              <w:fldChar w:fldCharType="end"/>
            </w:r>
            <w:r w:rsidRPr="00F420B9">
              <w:rPr>
                <w:sz w:val="16"/>
                <w:szCs w:val="16"/>
              </w:rPr>
              <w:t>/</w:t>
            </w:r>
            <w:r w:rsidRPr="00F420B9">
              <w:rPr>
                <w:b/>
                <w:bCs/>
                <w:sz w:val="16"/>
                <w:szCs w:val="16"/>
              </w:rPr>
              <w:fldChar w:fldCharType="begin"/>
            </w:r>
            <w:r w:rsidRPr="00F420B9">
              <w:rPr>
                <w:b/>
                <w:bCs/>
                <w:sz w:val="16"/>
                <w:szCs w:val="16"/>
              </w:rPr>
              <w:instrText>NUMPAGES</w:instrText>
            </w:r>
            <w:r w:rsidRPr="00F420B9">
              <w:rPr>
                <w:b/>
                <w:bCs/>
                <w:sz w:val="16"/>
                <w:szCs w:val="16"/>
              </w:rPr>
              <w:fldChar w:fldCharType="separate"/>
            </w:r>
            <w:r w:rsidR="000F4419">
              <w:rPr>
                <w:b/>
                <w:bCs/>
                <w:noProof/>
                <w:sz w:val="16"/>
                <w:szCs w:val="16"/>
              </w:rPr>
              <w:t>9</w:t>
            </w:r>
            <w:r w:rsidRPr="00F420B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222E5" w14:textId="77777777" w:rsidR="007F0265" w:rsidRDefault="007F0265" w:rsidP="00F67907">
      <w:r>
        <w:separator/>
      </w:r>
    </w:p>
  </w:footnote>
  <w:footnote w:type="continuationSeparator" w:id="0">
    <w:p w14:paraId="772C8837" w14:textId="77777777" w:rsidR="007F0265" w:rsidRDefault="007F0265" w:rsidP="00F67907">
      <w:r>
        <w:continuationSeparator/>
      </w:r>
    </w:p>
  </w:footnote>
  <w:footnote w:type="continuationNotice" w:id="1">
    <w:p w14:paraId="013EE358" w14:textId="77777777" w:rsidR="007F0265" w:rsidRDefault="007F0265"/>
  </w:footnote>
  <w:footnote w:id="2">
    <w:p w14:paraId="363E6CCA" w14:textId="1C6DB09D" w:rsidR="007F0265" w:rsidRPr="00267C43" w:rsidRDefault="007F0265" w:rsidP="00267C43">
      <w:pPr>
        <w:pStyle w:val="Pieddepage"/>
      </w:pPr>
      <w:r>
        <w:rPr>
          <w:rStyle w:val="Appelnotedebasdep"/>
        </w:rPr>
        <w:footnoteRef/>
      </w:r>
      <w:r>
        <w:t xml:space="preserve"> </w:t>
      </w:r>
      <w:r w:rsidR="00754D85">
        <w:t xml:space="preserve">MAJ </w:t>
      </w:r>
      <w:r w:rsidR="000032A6">
        <w:t>08/01/18 (</w:t>
      </w:r>
      <w:r w:rsidR="000F4419">
        <w:t>MAJ Annexe 2</w:t>
      </w:r>
      <w:bookmarkStart w:id="0" w:name="_GoBack"/>
      <w:bookmarkEnd w:id="0"/>
      <w:r w:rsidR="000032A6">
        <w:t>)</w:t>
      </w:r>
    </w:p>
  </w:footnote>
  <w:footnote w:id="3">
    <w:p w14:paraId="194641F4" w14:textId="77777777" w:rsidR="007F0265" w:rsidRDefault="007F0265" w:rsidP="00F14B7C">
      <w:pPr>
        <w:pStyle w:val="Notedebasdepage"/>
      </w:pPr>
      <w:r>
        <w:rPr>
          <w:rStyle w:val="Appelnotedebasdep"/>
        </w:rPr>
        <w:footnoteRef/>
      </w:r>
      <w:r>
        <w:t xml:space="preserve"> A la publication de cet appel à projets, les partenaires de NExT sont 3 Membres Fondateurs (Université de Nantes, CHU de Nantes, Inserm Grand Ouest) et 5 partenaires (Oniris, Institut Mines Telecom Atlantique, Inra, Institut de Cancérologie de l’Ouest, </w:t>
      </w:r>
      <w:proofErr w:type="spellStart"/>
      <w:r>
        <w:t>Ifsttar</w:t>
      </w:r>
      <w:proofErr w:type="spellEnd"/>
      <w:r>
        <w:t>).</w:t>
      </w:r>
    </w:p>
  </w:footnote>
  <w:footnote w:id="4">
    <w:p w14:paraId="375CE982" w14:textId="77777777" w:rsidR="007F0265" w:rsidRDefault="007F0265" w:rsidP="00F14B7C">
      <w:pPr>
        <w:pStyle w:val="Notedebasdepage"/>
      </w:pPr>
      <w:r>
        <w:rPr>
          <w:rStyle w:val="Appelnotedebasdep"/>
        </w:rPr>
        <w:footnoteRef/>
      </w:r>
      <w:r>
        <w:t xml:space="preserve"> Pour l’ensemble du présent document, sauf indication contraire, le terme “chercheur” ou “chercheuse” désigne aussi bien les chercheurs/chercheuses des organismes de recherche que les enseignants-chercheurs et enseignantes-chercheuses des universités et écoles.</w:t>
      </w:r>
    </w:p>
  </w:footnote>
  <w:footnote w:id="5">
    <w:p w14:paraId="38F42E71" w14:textId="148A925D" w:rsidR="007F0265" w:rsidRDefault="007F0265">
      <w:pPr>
        <w:pStyle w:val="Notedebasdepage"/>
      </w:pPr>
      <w:r w:rsidRPr="00785B7C">
        <w:rPr>
          <w:rStyle w:val="Appelnotedebasdep"/>
        </w:rPr>
        <w:footnoteRef/>
      </w:r>
      <w:r w:rsidRPr="00785B7C">
        <w:t xml:space="preserve"> Il s’agit du “Projet Amendé” déposé par le consortium en novembre 2016 et évalué par le jury international </w:t>
      </w:r>
      <w:proofErr w:type="spellStart"/>
      <w:r w:rsidRPr="00785B7C">
        <w:t>Idex</w:t>
      </w:r>
      <w:proofErr w:type="spellEnd"/>
      <w:r w:rsidRPr="00785B7C">
        <w:t>/Isite.</w:t>
      </w:r>
    </w:p>
  </w:footnote>
  <w:footnote w:id="6">
    <w:p w14:paraId="3841C756" w14:textId="05E0ED81" w:rsidR="007F0265" w:rsidRPr="0023775D" w:rsidRDefault="007F0265">
      <w:pPr>
        <w:pStyle w:val="Notedebasdepage"/>
      </w:pPr>
      <w:r w:rsidRPr="0023775D">
        <w:rPr>
          <w:rStyle w:val="Appelnotedebasdep"/>
        </w:rPr>
        <w:footnoteRef/>
      </w:r>
      <w:r w:rsidRPr="0023775D">
        <w:t xml:space="preserve"> La description des dispositifs est issue du dossier de candidature NExT, déposé en novembre 2016. Les modalités de mise en œuvre pourront évoluer et seront décrites dans le cahier des charges spécifique au dispositif.</w:t>
      </w:r>
    </w:p>
  </w:footnote>
  <w:footnote w:id="7">
    <w:p w14:paraId="10A8FC3F" w14:textId="77777777" w:rsidR="007F0265" w:rsidRDefault="007F0265" w:rsidP="00890297">
      <w:pPr>
        <w:pStyle w:val="Style4"/>
      </w:pPr>
      <w:r>
        <w:rPr>
          <w:rStyle w:val="Appelnotedebasdep"/>
        </w:rPr>
        <w:footnoteRef/>
      </w:r>
      <w:r>
        <w:t xml:space="preserve"> A la publication de cet appel à projets : UN, CHU de Nantes, Inserm Grand Ouest, </w:t>
      </w:r>
      <w:r w:rsidRPr="009540EC">
        <w:t>IM</w:t>
      </w:r>
      <w:r>
        <w:t>TA</w:t>
      </w:r>
      <w:r w:rsidRPr="009540EC">
        <w:t>, Oniris</w:t>
      </w:r>
      <w:r>
        <w:t xml:space="preserve">, Inra, ICO, </w:t>
      </w:r>
      <w:proofErr w:type="spellStart"/>
      <w:r>
        <w:t>Ifsttar</w:t>
      </w:r>
      <w:proofErr w:type="spellEnd"/>
      <w:r>
        <w:t xml:space="preserve">. NB : pour Inserm, IMTA, </w:t>
      </w:r>
      <w:proofErr w:type="spellStart"/>
      <w:r>
        <w:t>Ifsttar</w:t>
      </w:r>
      <w:proofErr w:type="spellEnd"/>
      <w:r>
        <w:t xml:space="preserve"> et Inra, seules les équipes de recherche du site nantais sont éligibles.</w:t>
      </w:r>
    </w:p>
  </w:footnote>
  <w:footnote w:id="8">
    <w:p w14:paraId="0F7F2084" w14:textId="7A879F61" w:rsidR="007F0265" w:rsidRDefault="007F0265">
      <w:pPr>
        <w:pStyle w:val="Notedebasdepage"/>
      </w:pPr>
      <w:r>
        <w:rPr>
          <w:rStyle w:val="Appelnotedebasdep"/>
        </w:rPr>
        <w:footnoteRef/>
      </w:r>
      <w:r>
        <w:t xml:space="preserve"> Les modalités restent à préciser mais comprendront le recours à des experts nationaux et internationaux.</w:t>
      </w:r>
    </w:p>
  </w:footnote>
  <w:footnote w:id="9">
    <w:p w14:paraId="37FF1295" w14:textId="113E6D75" w:rsidR="007F0265" w:rsidRDefault="007F0265" w:rsidP="005F61CB">
      <w:pPr>
        <w:pStyle w:val="Notedebasdepage"/>
      </w:pPr>
      <w:r>
        <w:rPr>
          <w:rStyle w:val="Appelnotedebasdep"/>
        </w:rPr>
        <w:footnoteRef/>
      </w:r>
      <w:r>
        <w:t xml:space="preserve"> Le budget NExT dédié à cet appel à projets est de 940 000€ correspondant à des crédits PIA.</w:t>
      </w:r>
    </w:p>
  </w:footnote>
  <w:footnote w:id="10">
    <w:p w14:paraId="60B49399" w14:textId="605DC4D0" w:rsidR="007F0265" w:rsidRDefault="007F0265" w:rsidP="00675BC0">
      <w:pPr>
        <w:pStyle w:val="Notedebasdepage"/>
      </w:pPr>
      <w:r>
        <w:rPr>
          <w:rStyle w:val="Appelnotedebasdep"/>
        </w:rPr>
        <w:footnoteRef/>
      </w:r>
      <w:r>
        <w:t xml:space="preserve"> Le coût marginal comprend l’e</w:t>
      </w:r>
      <w:r w:rsidRPr="00422EBD">
        <w:t>nsemble des coûts nécessaires à la réalisation d’un</w:t>
      </w:r>
      <w:r>
        <w:t xml:space="preserve"> </w:t>
      </w:r>
      <w:r w:rsidRPr="00422EBD">
        <w:t>projet à</w:t>
      </w:r>
      <w:r>
        <w:t xml:space="preserve"> </w:t>
      </w:r>
      <w:r w:rsidRPr="00422EBD">
        <w:t>l’exception de ceux qui auraient de toute façon été</w:t>
      </w:r>
      <w:r>
        <w:t xml:space="preserve"> </w:t>
      </w:r>
      <w:r w:rsidRPr="00422EBD">
        <w:t>supportés par l’établissement si le projet n’avait pas lieu</w:t>
      </w:r>
      <w:r>
        <w:t>. A distinguer du c</w:t>
      </w:r>
      <w:r w:rsidRPr="00422EBD">
        <w:t xml:space="preserve">oût </w:t>
      </w:r>
      <w:r>
        <w:t>complet qui comprend le coût marginal</w:t>
      </w:r>
      <w:r w:rsidRPr="00422EBD">
        <w:t xml:space="preserve"> et qui inclut la valorisation du temps de personnel et des coûts d’infrastructure.</w:t>
      </w:r>
      <w:r>
        <w:t xml:space="preserve"> </w:t>
      </w:r>
    </w:p>
  </w:footnote>
  <w:footnote w:id="11">
    <w:p w14:paraId="7318BD3F" w14:textId="77777777" w:rsidR="007F0265" w:rsidRDefault="007F0265" w:rsidP="00722C8C">
      <w:pPr>
        <w:pStyle w:val="Style4"/>
      </w:pPr>
      <w:r>
        <w:rPr>
          <w:rStyle w:val="Appelnotedebasdep"/>
        </w:rPr>
        <w:footnoteRef/>
      </w:r>
      <w:r>
        <w:t xml:space="preserve"> C</w:t>
      </w:r>
      <w:r w:rsidRPr="00BB1949">
        <w:t xml:space="preserve">omposé des représentants des </w:t>
      </w:r>
      <w:r>
        <w:t>établissements</w:t>
      </w:r>
      <w:r w:rsidRPr="00BB1949">
        <w:t xml:space="preserve"> partenaires </w:t>
      </w:r>
      <w:r>
        <w:t>de NExT</w:t>
      </w:r>
      <w:r w:rsidRPr="00BB1949">
        <w:t>. Le CNRS est un invité p</w:t>
      </w:r>
      <w:r>
        <w:t xml:space="preserve">ermanent du </w:t>
      </w:r>
      <w:r>
        <w:rPr>
          <w:i/>
        </w:rPr>
        <w:t>Steering Committee</w:t>
      </w:r>
      <w:r>
        <w:t>.</w:t>
      </w:r>
    </w:p>
  </w:footnote>
  <w:footnote w:id="12">
    <w:p w14:paraId="79620E5A" w14:textId="0F3EACC5" w:rsidR="007F0265" w:rsidRPr="001D2F6A" w:rsidRDefault="007F0265" w:rsidP="006C23FC">
      <w:pPr>
        <w:rPr>
          <w:sz w:val="18"/>
          <w:szCs w:val="20"/>
        </w:rPr>
      </w:pPr>
      <w:r w:rsidRPr="00785B7C">
        <w:rPr>
          <w:rStyle w:val="Appelnotedebasdep"/>
          <w:sz w:val="18"/>
          <w:szCs w:val="21"/>
        </w:rPr>
        <w:footnoteRef/>
      </w:r>
      <w:r w:rsidRPr="00785B7C">
        <w:rPr>
          <w:sz w:val="18"/>
        </w:rPr>
        <w:t xml:space="preserve"> </w:t>
      </w:r>
      <w:r w:rsidRPr="001D2F6A">
        <w:rPr>
          <w:sz w:val="18"/>
          <w:szCs w:val="20"/>
        </w:rPr>
        <w:t>Conventionnement le mois suivants la notification sur la base de convention modèles qui auront été validées par les établissements.</w:t>
      </w:r>
      <w:r>
        <w:rPr>
          <w:sz w:val="18"/>
          <w:szCs w:val="20"/>
        </w:rPr>
        <w:t xml:space="preserve"> </w:t>
      </w:r>
      <w:r w:rsidRPr="001D2F6A">
        <w:rPr>
          <w:sz w:val="18"/>
          <w:szCs w:val="20"/>
        </w:rPr>
        <w:t>En fonction du partenariat, l’opportunité d’un Accord de consortium sera étudiée avec les services des établissements.</w:t>
      </w:r>
      <w:r>
        <w:rPr>
          <w:sz w:val="18"/>
          <w:szCs w:val="20"/>
        </w:rPr>
        <w:t xml:space="preserve"> </w:t>
      </w:r>
      <w:r w:rsidRPr="001D2F6A">
        <w:rPr>
          <w:sz w:val="18"/>
          <w:szCs w:val="20"/>
        </w:rPr>
        <w:t xml:space="preserve">Tous les documents soumis seront annexés à la convention. </w:t>
      </w:r>
    </w:p>
    <w:p w14:paraId="41CD7D18" w14:textId="77777777" w:rsidR="007F0265" w:rsidRPr="005C5512" w:rsidRDefault="007F0265" w:rsidP="006C23FC">
      <w:pPr>
        <w:rPr>
          <w:sz w:val="20"/>
        </w:rPr>
      </w:pPr>
      <w:r w:rsidRPr="001D2F6A">
        <w:rPr>
          <w:sz w:val="18"/>
          <w:szCs w:val="20"/>
        </w:rPr>
        <w:t>Pour la mise en place des conventions, les porteurs seront tenus de fournir des attestations de cofinancements</w:t>
      </w:r>
      <w:r w:rsidRPr="00785B7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6943"/>
    </w:tblGrid>
    <w:tr w:rsidR="007F0265" w14:paraId="3F57C686" w14:textId="77777777" w:rsidTr="00267C43">
      <w:tc>
        <w:tcPr>
          <w:tcW w:w="1477" w:type="pct"/>
          <w:hideMark/>
        </w:tcPr>
        <w:p w14:paraId="17FE318D" w14:textId="77777777" w:rsidR="007F0265" w:rsidRDefault="007F0265" w:rsidP="00B4709C">
          <w:pPr>
            <w:jc w:val="left"/>
            <w:rPr>
              <w:sz w:val="20"/>
              <w:szCs w:val="20"/>
            </w:rPr>
          </w:pPr>
          <w:r>
            <w:rPr>
              <w:noProof/>
              <w:lang w:eastAsia="fr-FR"/>
            </w:rPr>
            <w:drawing>
              <wp:inline distT="0" distB="0" distL="0" distR="0" wp14:anchorId="25D4A62E" wp14:editId="69F7ECEE">
                <wp:extent cx="1026795" cy="551815"/>
                <wp:effectExtent l="0" t="0" r="1905" b="63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51815"/>
                        </a:xfrm>
                        <a:prstGeom prst="rect">
                          <a:avLst/>
                        </a:prstGeom>
                        <a:noFill/>
                        <a:ln>
                          <a:noFill/>
                        </a:ln>
                      </pic:spPr>
                    </pic:pic>
                  </a:graphicData>
                </a:graphic>
              </wp:inline>
            </w:drawing>
          </w:r>
          <w:r>
            <w:rPr>
              <w:sz w:val="20"/>
              <w:szCs w:val="20"/>
            </w:rPr>
            <w:t xml:space="preserve">    </w:t>
          </w:r>
          <w:r>
            <w:rPr>
              <w:noProof/>
              <w:lang w:eastAsia="fr-FR"/>
            </w:rPr>
            <w:drawing>
              <wp:inline distT="0" distB="0" distL="0" distR="0" wp14:anchorId="67494578" wp14:editId="00FAF2BA">
                <wp:extent cx="474345" cy="534670"/>
                <wp:effectExtent l="0" t="0" r="1905" b="0"/>
                <wp:docPr id="52" name="Image 52"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agence-nationale-recherche.fr/fileadmin/user_upload/images/vignettes_information/Label-IA-mini.jpg"/>
                        <pic:cNvPicPr>
                          <a:picLocks noChangeAspect="1" noChangeArrowheads="1"/>
                        </pic:cNvPicPr>
                      </pic:nvPicPr>
                      <pic:blipFill>
                        <a:blip r:embed="rId2">
                          <a:extLst>
                            <a:ext uri="{28A0092B-C50C-407E-A947-70E740481C1C}">
                              <a14:useLocalDpi xmlns:a14="http://schemas.microsoft.com/office/drawing/2010/main" val="0"/>
                            </a:ext>
                          </a:extLst>
                        </a:blip>
                        <a:srcRect b="-11536"/>
                        <a:stretch>
                          <a:fillRect/>
                        </a:stretch>
                      </pic:blipFill>
                      <pic:spPr bwMode="auto">
                        <a:xfrm>
                          <a:off x="0" y="0"/>
                          <a:ext cx="474345" cy="534670"/>
                        </a:xfrm>
                        <a:prstGeom prst="rect">
                          <a:avLst/>
                        </a:prstGeom>
                        <a:noFill/>
                        <a:ln>
                          <a:noFill/>
                        </a:ln>
                      </pic:spPr>
                    </pic:pic>
                  </a:graphicData>
                </a:graphic>
              </wp:inline>
            </w:drawing>
          </w:r>
        </w:p>
      </w:tc>
      <w:tc>
        <w:tcPr>
          <w:tcW w:w="3523" w:type="pct"/>
          <w:hideMark/>
        </w:tcPr>
        <w:p w14:paraId="0DBF9CD5" w14:textId="77777777" w:rsidR="007F0265" w:rsidRPr="0076189A" w:rsidRDefault="007F0265">
          <w:pPr>
            <w:ind w:left="1593"/>
            <w:jc w:val="right"/>
            <w:rPr>
              <w:sz w:val="20"/>
              <w:szCs w:val="20"/>
              <w:lang w:val="en-US"/>
            </w:rPr>
          </w:pPr>
          <w:r w:rsidRPr="0076189A">
            <w:rPr>
              <w:sz w:val="20"/>
              <w:szCs w:val="20"/>
              <w:lang w:val="en-US"/>
            </w:rPr>
            <w:t>Integrative research cluster</w:t>
          </w:r>
          <w:r>
            <w:rPr>
              <w:sz w:val="20"/>
              <w:szCs w:val="20"/>
              <w:lang w:val="en-US"/>
            </w:rPr>
            <w:t>s</w:t>
          </w:r>
          <w:r w:rsidRPr="0076189A">
            <w:rPr>
              <w:sz w:val="20"/>
              <w:szCs w:val="20"/>
              <w:lang w:val="en-US"/>
            </w:rPr>
            <w:t xml:space="preserve"> – Cahier des charges</w:t>
          </w:r>
        </w:p>
        <w:p w14:paraId="0AF04A1C" w14:textId="29445572" w:rsidR="007F0265" w:rsidRPr="00B2795E" w:rsidRDefault="007F0265" w:rsidP="00C63070">
          <w:pPr>
            <w:jc w:val="right"/>
            <w:rPr>
              <w:sz w:val="20"/>
              <w:szCs w:val="20"/>
            </w:rPr>
          </w:pPr>
          <w:r w:rsidRPr="00321010">
            <w:rPr>
              <w:sz w:val="20"/>
              <w:szCs w:val="20"/>
            </w:rPr>
            <w:t xml:space="preserve">Vague 1 – </w:t>
          </w:r>
          <w:r>
            <w:rPr>
              <w:sz w:val="20"/>
              <w:szCs w:val="20"/>
            </w:rPr>
            <w:t>2017</w:t>
          </w:r>
        </w:p>
      </w:tc>
    </w:tr>
  </w:tbl>
  <w:p w14:paraId="2567DEEB" w14:textId="77777777" w:rsidR="007F0265" w:rsidRDefault="007F0265" w:rsidP="00B470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060396"/>
    <w:lvl w:ilvl="0">
      <w:start w:val="1"/>
      <w:numFmt w:val="decimal"/>
      <w:pStyle w:val="Listenumros"/>
      <w:lvlText w:val="%1."/>
      <w:lvlJc w:val="left"/>
      <w:pPr>
        <w:tabs>
          <w:tab w:val="num" w:pos="360"/>
        </w:tabs>
        <w:ind w:left="360" w:hanging="360"/>
      </w:pPr>
    </w:lvl>
  </w:abstractNum>
  <w:abstractNum w:abstractNumId="1">
    <w:nsid w:val="02E240DE"/>
    <w:multiLevelType w:val="multilevel"/>
    <w:tmpl w:val="89028762"/>
    <w:lvl w:ilvl="0">
      <w:start w:val="1"/>
      <w:numFmt w:val="bullet"/>
      <w:pStyle w:val="TableauListesansespace"/>
      <w:lvlText w:val="-"/>
      <w:lvlJc w:val="left"/>
      <w:pPr>
        <w:ind w:left="720" w:hanging="360"/>
      </w:pPr>
      <w:rPr>
        <w:rFonts w:ascii="Palatino Linotype" w:hAnsi="Palatino Linotype" w:cs="Palatino Linotype" w:hint="default"/>
        <w:b/>
        <w:sz w:val="22"/>
        <w:lang w:val="fr-FR"/>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F978DE"/>
    <w:multiLevelType w:val="hybridMultilevel"/>
    <w:tmpl w:val="63A08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00127"/>
    <w:multiLevelType w:val="multilevel"/>
    <w:tmpl w:val="A4EA547A"/>
    <w:styleLink w:val="annexe"/>
    <w:lvl w:ilvl="0">
      <w:start w:val="1"/>
      <w:numFmt w:val="decimal"/>
      <w:lvlText w:val="Annexe %1 "/>
      <w:lvlJc w:val="left"/>
      <w:pPr>
        <w:ind w:left="360" w:hanging="360"/>
      </w:pPr>
      <w:rPr>
        <w:rFonts w:ascii="Trebuchet MS" w:hAnsi="Trebuchet M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B37BC7"/>
    <w:multiLevelType w:val="multilevel"/>
    <w:tmpl w:val="040C001F"/>
    <w:styleLink w:val="Style1"/>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A721AA"/>
    <w:multiLevelType w:val="hybridMultilevel"/>
    <w:tmpl w:val="19EE4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C92B34"/>
    <w:multiLevelType w:val="hybridMultilevel"/>
    <w:tmpl w:val="310C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111A0D"/>
    <w:multiLevelType w:val="hybridMultilevel"/>
    <w:tmpl w:val="2D1C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11076"/>
    <w:multiLevelType w:val="hybridMultilevel"/>
    <w:tmpl w:val="0DA86772"/>
    <w:lvl w:ilvl="0" w:tplc="EAF2090E">
      <w:start w:val="1"/>
      <w:numFmt w:val="decimal"/>
      <w:pStyle w:val="Style2"/>
      <w:lvlText w:val="Annexe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C021CC">
      <w:numFmt w:val="bullet"/>
      <w:lvlText w:val="–"/>
      <w:lvlJc w:val="left"/>
      <w:pPr>
        <w:ind w:left="1440" w:hanging="360"/>
      </w:pPr>
      <w:rPr>
        <w:rFonts w:ascii="Trebuchet MS" w:eastAsiaTheme="minorHAnsi" w:hAnsi="Trebuchet MS"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6C63D2"/>
    <w:multiLevelType w:val="hybridMultilevel"/>
    <w:tmpl w:val="1948337E"/>
    <w:lvl w:ilvl="0" w:tplc="F510F8BE">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C9780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5D622FC2"/>
    <w:multiLevelType w:val="hybridMultilevel"/>
    <w:tmpl w:val="E102996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755321"/>
    <w:multiLevelType w:val="hybridMultilevel"/>
    <w:tmpl w:val="D2A488DC"/>
    <w:lvl w:ilvl="0" w:tplc="1D3AB4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3647A"/>
    <w:multiLevelType w:val="hybridMultilevel"/>
    <w:tmpl w:val="F0C41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DF67D0"/>
    <w:multiLevelType w:val="hybridMultilevel"/>
    <w:tmpl w:val="B5A0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2455C4"/>
    <w:multiLevelType w:val="hybridMultilevel"/>
    <w:tmpl w:val="460EFCE8"/>
    <w:lvl w:ilvl="0" w:tplc="6798BCB6">
      <w:start w:val="1"/>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470778"/>
    <w:multiLevelType w:val="hybridMultilevel"/>
    <w:tmpl w:val="6C36C27C"/>
    <w:lvl w:ilvl="0" w:tplc="E486ACB2">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1174E3D"/>
    <w:multiLevelType w:val="hybridMultilevel"/>
    <w:tmpl w:val="9B3A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881A14"/>
    <w:multiLevelType w:val="hybridMultilevel"/>
    <w:tmpl w:val="1E5028C4"/>
    <w:lvl w:ilvl="0" w:tplc="25E6311A">
      <w:start w:val="1"/>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00B00"/>
    <w:multiLevelType w:val="hybridMultilevel"/>
    <w:tmpl w:val="4E7EBE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10"/>
  </w:num>
  <w:num w:numId="6">
    <w:abstractNumId w:val="3"/>
  </w:num>
  <w:num w:numId="7">
    <w:abstractNumId w:val="8"/>
  </w:num>
  <w:num w:numId="8">
    <w:abstractNumId w:val="6"/>
  </w:num>
  <w:num w:numId="9">
    <w:abstractNumId w:val="9"/>
  </w:num>
  <w:num w:numId="10">
    <w:abstractNumId w:val="16"/>
  </w:num>
  <w:num w:numId="11">
    <w:abstractNumId w:val="2"/>
  </w:num>
  <w:num w:numId="12">
    <w:abstractNumId w:val="17"/>
  </w:num>
  <w:num w:numId="13">
    <w:abstractNumId w:val="5"/>
  </w:num>
  <w:num w:numId="14">
    <w:abstractNumId w:val="13"/>
  </w:num>
  <w:num w:numId="15">
    <w:abstractNumId w:val="14"/>
  </w:num>
  <w:num w:numId="16">
    <w:abstractNumId w:val="19"/>
  </w:num>
  <w:num w:numId="17">
    <w:abstractNumId w:val="10"/>
  </w:num>
  <w:num w:numId="18">
    <w:abstractNumId w:val="10"/>
  </w:num>
  <w:num w:numId="19">
    <w:abstractNumId w:val="7"/>
  </w:num>
  <w:num w:numId="20">
    <w:abstractNumId w:val="18"/>
  </w:num>
  <w:num w:numId="21">
    <w:abstractNumId w:val="8"/>
  </w:num>
  <w:num w:numId="22">
    <w:abstractNumId w:val="12"/>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2"/>
    <w:rsid w:val="000032A6"/>
    <w:rsid w:val="00003766"/>
    <w:rsid w:val="0001276D"/>
    <w:rsid w:val="00013D06"/>
    <w:rsid w:val="00020C5B"/>
    <w:rsid w:val="00043312"/>
    <w:rsid w:val="00050D8C"/>
    <w:rsid w:val="00055836"/>
    <w:rsid w:val="00061CE2"/>
    <w:rsid w:val="000A1906"/>
    <w:rsid w:val="000A45BF"/>
    <w:rsid w:val="000B0DCF"/>
    <w:rsid w:val="000B1E15"/>
    <w:rsid w:val="000D6808"/>
    <w:rsid w:val="000E1B3E"/>
    <w:rsid w:val="000F3378"/>
    <w:rsid w:val="000F4419"/>
    <w:rsid w:val="000F5950"/>
    <w:rsid w:val="00107982"/>
    <w:rsid w:val="001218A2"/>
    <w:rsid w:val="001272C7"/>
    <w:rsid w:val="00142D23"/>
    <w:rsid w:val="00143BC1"/>
    <w:rsid w:val="001447E8"/>
    <w:rsid w:val="00145C7C"/>
    <w:rsid w:val="00146C3F"/>
    <w:rsid w:val="00157D10"/>
    <w:rsid w:val="001640AD"/>
    <w:rsid w:val="0016759B"/>
    <w:rsid w:val="00190E6A"/>
    <w:rsid w:val="0019447B"/>
    <w:rsid w:val="00195CA9"/>
    <w:rsid w:val="00197789"/>
    <w:rsid w:val="001A6EF8"/>
    <w:rsid w:val="001B6292"/>
    <w:rsid w:val="001D2F6A"/>
    <w:rsid w:val="001E5EBB"/>
    <w:rsid w:val="001F5476"/>
    <w:rsid w:val="0020311E"/>
    <w:rsid w:val="0021160F"/>
    <w:rsid w:val="00214055"/>
    <w:rsid w:val="002242FB"/>
    <w:rsid w:val="00234331"/>
    <w:rsid w:val="0023775D"/>
    <w:rsid w:val="00242913"/>
    <w:rsid w:val="00251608"/>
    <w:rsid w:val="00263B61"/>
    <w:rsid w:val="00267C43"/>
    <w:rsid w:val="0027330B"/>
    <w:rsid w:val="002B79A5"/>
    <w:rsid w:val="002F0268"/>
    <w:rsid w:val="002F2C75"/>
    <w:rsid w:val="002F771B"/>
    <w:rsid w:val="00303FA7"/>
    <w:rsid w:val="003071C6"/>
    <w:rsid w:val="00321010"/>
    <w:rsid w:val="00322EB1"/>
    <w:rsid w:val="00326BE8"/>
    <w:rsid w:val="00333DEE"/>
    <w:rsid w:val="00356C0D"/>
    <w:rsid w:val="00360635"/>
    <w:rsid w:val="003638CF"/>
    <w:rsid w:val="00364766"/>
    <w:rsid w:val="00371DA7"/>
    <w:rsid w:val="00374A82"/>
    <w:rsid w:val="00387F84"/>
    <w:rsid w:val="00397EA2"/>
    <w:rsid w:val="003B01CC"/>
    <w:rsid w:val="003B6123"/>
    <w:rsid w:val="003D3072"/>
    <w:rsid w:val="003D756C"/>
    <w:rsid w:val="003F1860"/>
    <w:rsid w:val="003F4F9E"/>
    <w:rsid w:val="003F606D"/>
    <w:rsid w:val="00401AEF"/>
    <w:rsid w:val="00401E63"/>
    <w:rsid w:val="004040BF"/>
    <w:rsid w:val="0040775C"/>
    <w:rsid w:val="004167EC"/>
    <w:rsid w:val="00422EBD"/>
    <w:rsid w:val="00440631"/>
    <w:rsid w:val="00444652"/>
    <w:rsid w:val="00447299"/>
    <w:rsid w:val="00451AAC"/>
    <w:rsid w:val="00460335"/>
    <w:rsid w:val="004647C2"/>
    <w:rsid w:val="00466ECD"/>
    <w:rsid w:val="0046780D"/>
    <w:rsid w:val="00476093"/>
    <w:rsid w:val="004851F2"/>
    <w:rsid w:val="004872D0"/>
    <w:rsid w:val="0049075D"/>
    <w:rsid w:val="00495D5E"/>
    <w:rsid w:val="004A5678"/>
    <w:rsid w:val="004B691A"/>
    <w:rsid w:val="004D4E59"/>
    <w:rsid w:val="004E2AC1"/>
    <w:rsid w:val="004E7776"/>
    <w:rsid w:val="0050185F"/>
    <w:rsid w:val="00510196"/>
    <w:rsid w:val="00514B54"/>
    <w:rsid w:val="00524B7F"/>
    <w:rsid w:val="00525702"/>
    <w:rsid w:val="00527588"/>
    <w:rsid w:val="005279A2"/>
    <w:rsid w:val="005333A6"/>
    <w:rsid w:val="00533DE2"/>
    <w:rsid w:val="00544170"/>
    <w:rsid w:val="0055346B"/>
    <w:rsid w:val="00553D33"/>
    <w:rsid w:val="00564334"/>
    <w:rsid w:val="005701E9"/>
    <w:rsid w:val="00570C2D"/>
    <w:rsid w:val="00595B6A"/>
    <w:rsid w:val="005A31D9"/>
    <w:rsid w:val="005B0E3F"/>
    <w:rsid w:val="005C097C"/>
    <w:rsid w:val="005C5512"/>
    <w:rsid w:val="005D1AB1"/>
    <w:rsid w:val="005D67C1"/>
    <w:rsid w:val="005F61CB"/>
    <w:rsid w:val="006075E6"/>
    <w:rsid w:val="0061537D"/>
    <w:rsid w:val="00646C45"/>
    <w:rsid w:val="006520C3"/>
    <w:rsid w:val="006537FD"/>
    <w:rsid w:val="0066091A"/>
    <w:rsid w:val="00663F01"/>
    <w:rsid w:val="00664CA9"/>
    <w:rsid w:val="00675BC0"/>
    <w:rsid w:val="006909B9"/>
    <w:rsid w:val="006A0896"/>
    <w:rsid w:val="006A513E"/>
    <w:rsid w:val="006B28EA"/>
    <w:rsid w:val="006C23FC"/>
    <w:rsid w:val="006D0E6B"/>
    <w:rsid w:val="006D3254"/>
    <w:rsid w:val="006D722A"/>
    <w:rsid w:val="006D7EDD"/>
    <w:rsid w:val="006E119B"/>
    <w:rsid w:val="006E220F"/>
    <w:rsid w:val="006E3D64"/>
    <w:rsid w:val="006E6BD7"/>
    <w:rsid w:val="006F1525"/>
    <w:rsid w:val="00717BCB"/>
    <w:rsid w:val="00722C8C"/>
    <w:rsid w:val="00726CC0"/>
    <w:rsid w:val="0073354A"/>
    <w:rsid w:val="00740B7E"/>
    <w:rsid w:val="007422AD"/>
    <w:rsid w:val="00753753"/>
    <w:rsid w:val="007548C0"/>
    <w:rsid w:val="00754D85"/>
    <w:rsid w:val="0076189A"/>
    <w:rsid w:val="00761F91"/>
    <w:rsid w:val="0076242B"/>
    <w:rsid w:val="00764D97"/>
    <w:rsid w:val="0077195B"/>
    <w:rsid w:val="00777161"/>
    <w:rsid w:val="007813E1"/>
    <w:rsid w:val="00783635"/>
    <w:rsid w:val="00785B7C"/>
    <w:rsid w:val="0079761A"/>
    <w:rsid w:val="007A1313"/>
    <w:rsid w:val="007A22CA"/>
    <w:rsid w:val="007B05C6"/>
    <w:rsid w:val="007B502E"/>
    <w:rsid w:val="007B5411"/>
    <w:rsid w:val="007B6E08"/>
    <w:rsid w:val="007B795A"/>
    <w:rsid w:val="007B7980"/>
    <w:rsid w:val="007C3E10"/>
    <w:rsid w:val="007D11A1"/>
    <w:rsid w:val="007D7E13"/>
    <w:rsid w:val="007E71B3"/>
    <w:rsid w:val="007F0265"/>
    <w:rsid w:val="007F2808"/>
    <w:rsid w:val="00800E80"/>
    <w:rsid w:val="0080238F"/>
    <w:rsid w:val="00804B59"/>
    <w:rsid w:val="00804FD1"/>
    <w:rsid w:val="008056E5"/>
    <w:rsid w:val="00805C5E"/>
    <w:rsid w:val="0083434D"/>
    <w:rsid w:val="00835454"/>
    <w:rsid w:val="008440C0"/>
    <w:rsid w:val="0086101E"/>
    <w:rsid w:val="008618F5"/>
    <w:rsid w:val="00864A2E"/>
    <w:rsid w:val="008764DF"/>
    <w:rsid w:val="008818BB"/>
    <w:rsid w:val="00887C30"/>
    <w:rsid w:val="00890297"/>
    <w:rsid w:val="00891E57"/>
    <w:rsid w:val="008930AA"/>
    <w:rsid w:val="00894DC0"/>
    <w:rsid w:val="00897AE9"/>
    <w:rsid w:val="008A00EC"/>
    <w:rsid w:val="008A0954"/>
    <w:rsid w:val="008A17A9"/>
    <w:rsid w:val="008A31F7"/>
    <w:rsid w:val="008A39E0"/>
    <w:rsid w:val="008A7516"/>
    <w:rsid w:val="008B44DF"/>
    <w:rsid w:val="008B6637"/>
    <w:rsid w:val="008D70CB"/>
    <w:rsid w:val="008E2B6F"/>
    <w:rsid w:val="008F4041"/>
    <w:rsid w:val="008F46C7"/>
    <w:rsid w:val="008F53BC"/>
    <w:rsid w:val="00903925"/>
    <w:rsid w:val="00905A9E"/>
    <w:rsid w:val="00923AE6"/>
    <w:rsid w:val="00927AD1"/>
    <w:rsid w:val="00931798"/>
    <w:rsid w:val="0093236A"/>
    <w:rsid w:val="00937888"/>
    <w:rsid w:val="00941C00"/>
    <w:rsid w:val="00944011"/>
    <w:rsid w:val="00945F47"/>
    <w:rsid w:val="00960719"/>
    <w:rsid w:val="00965F89"/>
    <w:rsid w:val="009759FB"/>
    <w:rsid w:val="00983275"/>
    <w:rsid w:val="00992BCA"/>
    <w:rsid w:val="009A31CA"/>
    <w:rsid w:val="009A7670"/>
    <w:rsid w:val="009B742A"/>
    <w:rsid w:val="009D1829"/>
    <w:rsid w:val="009E7F7D"/>
    <w:rsid w:val="009F163E"/>
    <w:rsid w:val="009F7B90"/>
    <w:rsid w:val="00A06E14"/>
    <w:rsid w:val="00A10806"/>
    <w:rsid w:val="00A16711"/>
    <w:rsid w:val="00A3633D"/>
    <w:rsid w:val="00A46C66"/>
    <w:rsid w:val="00A530BE"/>
    <w:rsid w:val="00A61F1D"/>
    <w:rsid w:val="00A96EB7"/>
    <w:rsid w:val="00A97D9B"/>
    <w:rsid w:val="00AC08B1"/>
    <w:rsid w:val="00AC6367"/>
    <w:rsid w:val="00AE0D78"/>
    <w:rsid w:val="00AE303B"/>
    <w:rsid w:val="00AF00B5"/>
    <w:rsid w:val="00AF4449"/>
    <w:rsid w:val="00B009E2"/>
    <w:rsid w:val="00B013A1"/>
    <w:rsid w:val="00B02AC0"/>
    <w:rsid w:val="00B1459B"/>
    <w:rsid w:val="00B26357"/>
    <w:rsid w:val="00B271F5"/>
    <w:rsid w:val="00B2795E"/>
    <w:rsid w:val="00B33724"/>
    <w:rsid w:val="00B4572E"/>
    <w:rsid w:val="00B45EBE"/>
    <w:rsid w:val="00B4709C"/>
    <w:rsid w:val="00B50920"/>
    <w:rsid w:val="00B558EA"/>
    <w:rsid w:val="00B56D59"/>
    <w:rsid w:val="00B63AEA"/>
    <w:rsid w:val="00B74689"/>
    <w:rsid w:val="00B8167F"/>
    <w:rsid w:val="00B82026"/>
    <w:rsid w:val="00B8222F"/>
    <w:rsid w:val="00B82BAE"/>
    <w:rsid w:val="00B90DAE"/>
    <w:rsid w:val="00B95F45"/>
    <w:rsid w:val="00BA248A"/>
    <w:rsid w:val="00BB140B"/>
    <w:rsid w:val="00BB1949"/>
    <w:rsid w:val="00BB3D8D"/>
    <w:rsid w:val="00BC0FE4"/>
    <w:rsid w:val="00BC4354"/>
    <w:rsid w:val="00BE57B4"/>
    <w:rsid w:val="00BF41B1"/>
    <w:rsid w:val="00C025CE"/>
    <w:rsid w:val="00C05592"/>
    <w:rsid w:val="00C237C9"/>
    <w:rsid w:val="00C37E28"/>
    <w:rsid w:val="00C45938"/>
    <w:rsid w:val="00C5309A"/>
    <w:rsid w:val="00C54DE9"/>
    <w:rsid w:val="00C57AF3"/>
    <w:rsid w:val="00C63070"/>
    <w:rsid w:val="00C8188F"/>
    <w:rsid w:val="00C97260"/>
    <w:rsid w:val="00CA0F15"/>
    <w:rsid w:val="00CB7175"/>
    <w:rsid w:val="00CC1E11"/>
    <w:rsid w:val="00CC26B4"/>
    <w:rsid w:val="00CE3925"/>
    <w:rsid w:val="00CF56A2"/>
    <w:rsid w:val="00D026F2"/>
    <w:rsid w:val="00D0478D"/>
    <w:rsid w:val="00D0648F"/>
    <w:rsid w:val="00D13CB7"/>
    <w:rsid w:val="00D14550"/>
    <w:rsid w:val="00D15011"/>
    <w:rsid w:val="00D174A0"/>
    <w:rsid w:val="00D37D29"/>
    <w:rsid w:val="00D44C38"/>
    <w:rsid w:val="00D45362"/>
    <w:rsid w:val="00D4739D"/>
    <w:rsid w:val="00D54AB8"/>
    <w:rsid w:val="00D66175"/>
    <w:rsid w:val="00D67D1D"/>
    <w:rsid w:val="00D75F49"/>
    <w:rsid w:val="00D82167"/>
    <w:rsid w:val="00D86954"/>
    <w:rsid w:val="00DB10BE"/>
    <w:rsid w:val="00DB4850"/>
    <w:rsid w:val="00DB59C4"/>
    <w:rsid w:val="00DD05DE"/>
    <w:rsid w:val="00DD0B3A"/>
    <w:rsid w:val="00DD3B48"/>
    <w:rsid w:val="00E0397C"/>
    <w:rsid w:val="00E04C49"/>
    <w:rsid w:val="00E27064"/>
    <w:rsid w:val="00E447C1"/>
    <w:rsid w:val="00E51AD7"/>
    <w:rsid w:val="00E63470"/>
    <w:rsid w:val="00E64FDC"/>
    <w:rsid w:val="00E7323F"/>
    <w:rsid w:val="00E75BF1"/>
    <w:rsid w:val="00E834BC"/>
    <w:rsid w:val="00E90ECE"/>
    <w:rsid w:val="00EA0FA2"/>
    <w:rsid w:val="00ED473A"/>
    <w:rsid w:val="00EE4424"/>
    <w:rsid w:val="00EF02E0"/>
    <w:rsid w:val="00EF2FBF"/>
    <w:rsid w:val="00F14B7C"/>
    <w:rsid w:val="00F253A7"/>
    <w:rsid w:val="00F30E94"/>
    <w:rsid w:val="00F34A79"/>
    <w:rsid w:val="00F420B9"/>
    <w:rsid w:val="00F52A1C"/>
    <w:rsid w:val="00F67907"/>
    <w:rsid w:val="00F91FFB"/>
    <w:rsid w:val="00F94469"/>
    <w:rsid w:val="00F9621A"/>
    <w:rsid w:val="00FA1BA8"/>
    <w:rsid w:val="00FB1104"/>
    <w:rsid w:val="00FB28F0"/>
    <w:rsid w:val="00FC1679"/>
    <w:rsid w:val="00FC498F"/>
    <w:rsid w:val="00FE5661"/>
    <w:rsid w:val="00FF00B9"/>
    <w:rsid w:val="00FF107B"/>
    <w:rsid w:val="00FF4306"/>
    <w:rsid w:val="00FF4F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2DF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89"/>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195CA9"/>
    <w:pPr>
      <w:keepNext/>
      <w:keepLines/>
      <w:numPr>
        <w:numId w:val="5"/>
      </w:numPr>
      <w:spacing w:before="480"/>
      <w:outlineLvl w:val="0"/>
    </w:pPr>
    <w:rPr>
      <w:rFonts w:eastAsiaTheme="majorEastAsia" w:cstheme="majorBidi"/>
      <w:b/>
      <w:bCs/>
      <w:smallCaps/>
      <w:szCs w:val="28"/>
    </w:rPr>
  </w:style>
  <w:style w:type="paragraph" w:styleId="Titre2">
    <w:name w:val="heading 2"/>
    <w:basedOn w:val="Normal"/>
    <w:next w:val="Normal"/>
    <w:link w:val="Titre2Car"/>
    <w:unhideWhenUsed/>
    <w:qFormat/>
    <w:rsid w:val="00527588"/>
    <w:pPr>
      <w:keepNext/>
      <w:keepLines/>
      <w:numPr>
        <w:ilvl w:val="1"/>
        <w:numId w:val="5"/>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95CA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CA9"/>
    <w:rPr>
      <w:rFonts w:ascii="Trebuchet MS" w:eastAsiaTheme="majorEastAsia" w:hAnsi="Trebuchet MS" w:cstheme="majorBidi"/>
      <w:b/>
      <w:bCs/>
      <w:smallCaps/>
      <w:sz w:val="21"/>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2"/>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3"/>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527588"/>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sz w:val="2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197789"/>
    <w:rPr>
      <w:sz w:val="18"/>
      <w:szCs w:val="20"/>
    </w:rPr>
  </w:style>
  <w:style w:type="character" w:customStyle="1" w:styleId="NotedebasdepageCar">
    <w:name w:val="Note de bas de page Car"/>
    <w:basedOn w:val="Policepardfaut"/>
    <w:link w:val="Notedebasdepage"/>
    <w:uiPriority w:val="99"/>
    <w:rsid w:val="00197789"/>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sz w:val="21"/>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6"/>
      </w:numPr>
    </w:pPr>
  </w:style>
  <w:style w:type="paragraph" w:customStyle="1" w:styleId="Style2">
    <w:name w:val="Style2"/>
    <w:basedOn w:val="Titre1"/>
    <w:next w:val="Titre1"/>
    <w:link w:val="Style2Car"/>
    <w:qFormat/>
    <w:rsid w:val="0021160F"/>
    <w:pPr>
      <w:numPr>
        <w:numId w:val="7"/>
      </w:numPr>
      <w:spacing w:before="120" w:after="120"/>
      <w:jc w:val="center"/>
    </w:pPr>
    <w:rPr>
      <w:b w:val="0"/>
      <w:smallCaps w:val="0"/>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customStyle="1" w:styleId="Style4">
    <w:name w:val="Style4"/>
    <w:basedOn w:val="Normal"/>
    <w:qFormat/>
    <w:rsid w:val="00533DE2"/>
    <w:rPr>
      <w:sz w:val="18"/>
    </w:rPr>
  </w:style>
  <w:style w:type="table" w:styleId="Trameclaire-Accent1">
    <w:name w:val="Light Shading Accent 1"/>
    <w:basedOn w:val="TableauNormal"/>
    <w:uiPriority w:val="60"/>
    <w:rsid w:val="00FB11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D15011"/>
    <w:pPr>
      <w:spacing w:after="0" w:line="240" w:lineRule="auto"/>
    </w:pPr>
    <w:rPr>
      <w:rFonts w:ascii="Trebuchet MS" w:hAnsi="Trebuchet MS"/>
      <w:sz w:val="21"/>
    </w:rPr>
  </w:style>
  <w:style w:type="character" w:customStyle="1" w:styleId="INSTRUMENTS-TITRECar">
    <w:name w:val="INSTRUMENTS-TITRE Car"/>
    <w:basedOn w:val="Policepardfaut"/>
    <w:qFormat/>
    <w:rsid w:val="00303FA7"/>
    <w:rPr>
      <w:rFonts w:ascii="Arial Narrow" w:hAnsi="Arial Narrow"/>
      <w:b/>
      <w:bCs/>
      <w:color w:val="00B050"/>
      <w:sz w:val="24"/>
      <w:szCs w:val="24"/>
      <w:lang w:val="en-US"/>
    </w:rPr>
  </w:style>
  <w:style w:type="character" w:customStyle="1" w:styleId="NormalWebCar">
    <w:name w:val="Normal (Web) Car"/>
    <w:basedOn w:val="Policepardfaut"/>
    <w:link w:val="NormalWeb"/>
    <w:uiPriority w:val="99"/>
    <w:semiHidden/>
    <w:rsid w:val="0021160F"/>
    <w:rPr>
      <w:rFonts w:ascii="Times New Roman" w:hAnsi="Times New Roman" w:cs="Times New Roman"/>
      <w:sz w:val="24"/>
      <w:szCs w:val="24"/>
    </w:rPr>
  </w:style>
  <w:style w:type="paragraph" w:styleId="NormalWeb">
    <w:name w:val="Normal (Web)"/>
    <w:basedOn w:val="Normal"/>
    <w:link w:val="NormalWebCar"/>
    <w:uiPriority w:val="99"/>
    <w:semiHidden/>
    <w:unhideWhenUsed/>
    <w:rsid w:val="0021160F"/>
    <w:rPr>
      <w:rFonts w:ascii="Times New Roman" w:hAnsi="Times New Roman" w:cs="Times New Roman"/>
      <w:sz w:val="24"/>
      <w:szCs w:val="24"/>
    </w:rPr>
  </w:style>
  <w:style w:type="paragraph" w:styleId="Titre">
    <w:name w:val="Title"/>
    <w:basedOn w:val="Normal"/>
    <w:next w:val="Normal"/>
    <w:link w:val="TitreCar"/>
    <w:uiPriority w:val="10"/>
    <w:qFormat/>
    <w:rsid w:val="00211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1160F"/>
    <w:rPr>
      <w:rFonts w:asciiTheme="majorHAnsi" w:eastAsiaTheme="majorEastAsia" w:hAnsiTheme="majorHAnsi" w:cstheme="majorBidi"/>
      <w:color w:val="17365D" w:themeColor="text2" w:themeShade="BF"/>
      <w:spacing w:val="5"/>
      <w:kern w:val="28"/>
      <w:sz w:val="52"/>
      <w:szCs w:val="52"/>
    </w:rPr>
  </w:style>
  <w:style w:type="character" w:customStyle="1" w:styleId="Style2Car">
    <w:name w:val="Style2 Car"/>
    <w:basedOn w:val="NormalWebCar"/>
    <w:link w:val="Style2"/>
    <w:rsid w:val="00FF00B9"/>
    <w:rPr>
      <w:rFonts w:ascii="Trebuchet MS" w:eastAsiaTheme="majorEastAsia" w:hAnsi="Trebuchet MS" w:cstheme="majorBidi"/>
      <w:bCs/>
      <w:sz w:val="2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89"/>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195CA9"/>
    <w:pPr>
      <w:keepNext/>
      <w:keepLines/>
      <w:numPr>
        <w:numId w:val="5"/>
      </w:numPr>
      <w:spacing w:before="480"/>
      <w:outlineLvl w:val="0"/>
    </w:pPr>
    <w:rPr>
      <w:rFonts w:eastAsiaTheme="majorEastAsia" w:cstheme="majorBidi"/>
      <w:b/>
      <w:bCs/>
      <w:smallCaps/>
      <w:szCs w:val="28"/>
    </w:rPr>
  </w:style>
  <w:style w:type="paragraph" w:styleId="Titre2">
    <w:name w:val="heading 2"/>
    <w:basedOn w:val="Normal"/>
    <w:next w:val="Normal"/>
    <w:link w:val="Titre2Car"/>
    <w:unhideWhenUsed/>
    <w:qFormat/>
    <w:rsid w:val="00527588"/>
    <w:pPr>
      <w:keepNext/>
      <w:keepLines/>
      <w:numPr>
        <w:ilvl w:val="1"/>
        <w:numId w:val="5"/>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95CA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CA9"/>
    <w:rPr>
      <w:rFonts w:ascii="Trebuchet MS" w:eastAsiaTheme="majorEastAsia" w:hAnsi="Trebuchet MS" w:cstheme="majorBidi"/>
      <w:b/>
      <w:bCs/>
      <w:smallCaps/>
      <w:sz w:val="21"/>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2"/>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3"/>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527588"/>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sz w:val="2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197789"/>
    <w:rPr>
      <w:sz w:val="18"/>
      <w:szCs w:val="20"/>
    </w:rPr>
  </w:style>
  <w:style w:type="character" w:customStyle="1" w:styleId="NotedebasdepageCar">
    <w:name w:val="Note de bas de page Car"/>
    <w:basedOn w:val="Policepardfaut"/>
    <w:link w:val="Notedebasdepage"/>
    <w:uiPriority w:val="99"/>
    <w:rsid w:val="00197789"/>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sz w:val="21"/>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6"/>
      </w:numPr>
    </w:pPr>
  </w:style>
  <w:style w:type="paragraph" w:customStyle="1" w:styleId="Style2">
    <w:name w:val="Style2"/>
    <w:basedOn w:val="Titre1"/>
    <w:next w:val="Titre1"/>
    <w:link w:val="Style2Car"/>
    <w:qFormat/>
    <w:rsid w:val="0021160F"/>
    <w:pPr>
      <w:numPr>
        <w:numId w:val="7"/>
      </w:numPr>
      <w:spacing w:before="120" w:after="120"/>
      <w:jc w:val="center"/>
    </w:pPr>
    <w:rPr>
      <w:b w:val="0"/>
      <w:smallCaps w:val="0"/>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customStyle="1" w:styleId="Style4">
    <w:name w:val="Style4"/>
    <w:basedOn w:val="Normal"/>
    <w:qFormat/>
    <w:rsid w:val="00533DE2"/>
    <w:rPr>
      <w:sz w:val="18"/>
    </w:rPr>
  </w:style>
  <w:style w:type="table" w:styleId="Trameclaire-Accent1">
    <w:name w:val="Light Shading Accent 1"/>
    <w:basedOn w:val="TableauNormal"/>
    <w:uiPriority w:val="60"/>
    <w:rsid w:val="00FB11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D15011"/>
    <w:pPr>
      <w:spacing w:after="0" w:line="240" w:lineRule="auto"/>
    </w:pPr>
    <w:rPr>
      <w:rFonts w:ascii="Trebuchet MS" w:hAnsi="Trebuchet MS"/>
      <w:sz w:val="21"/>
    </w:rPr>
  </w:style>
  <w:style w:type="character" w:customStyle="1" w:styleId="INSTRUMENTS-TITRECar">
    <w:name w:val="INSTRUMENTS-TITRE Car"/>
    <w:basedOn w:val="Policepardfaut"/>
    <w:qFormat/>
    <w:rsid w:val="00303FA7"/>
    <w:rPr>
      <w:rFonts w:ascii="Arial Narrow" w:hAnsi="Arial Narrow"/>
      <w:b/>
      <w:bCs/>
      <w:color w:val="00B050"/>
      <w:sz w:val="24"/>
      <w:szCs w:val="24"/>
      <w:lang w:val="en-US"/>
    </w:rPr>
  </w:style>
  <w:style w:type="character" w:customStyle="1" w:styleId="NormalWebCar">
    <w:name w:val="Normal (Web) Car"/>
    <w:basedOn w:val="Policepardfaut"/>
    <w:link w:val="NormalWeb"/>
    <w:uiPriority w:val="99"/>
    <w:semiHidden/>
    <w:rsid w:val="0021160F"/>
    <w:rPr>
      <w:rFonts w:ascii="Times New Roman" w:hAnsi="Times New Roman" w:cs="Times New Roman"/>
      <w:sz w:val="24"/>
      <w:szCs w:val="24"/>
    </w:rPr>
  </w:style>
  <w:style w:type="paragraph" w:styleId="NormalWeb">
    <w:name w:val="Normal (Web)"/>
    <w:basedOn w:val="Normal"/>
    <w:link w:val="NormalWebCar"/>
    <w:uiPriority w:val="99"/>
    <w:semiHidden/>
    <w:unhideWhenUsed/>
    <w:rsid w:val="0021160F"/>
    <w:rPr>
      <w:rFonts w:ascii="Times New Roman" w:hAnsi="Times New Roman" w:cs="Times New Roman"/>
      <w:sz w:val="24"/>
      <w:szCs w:val="24"/>
    </w:rPr>
  </w:style>
  <w:style w:type="paragraph" w:styleId="Titre">
    <w:name w:val="Title"/>
    <w:basedOn w:val="Normal"/>
    <w:next w:val="Normal"/>
    <w:link w:val="TitreCar"/>
    <w:uiPriority w:val="10"/>
    <w:qFormat/>
    <w:rsid w:val="00211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1160F"/>
    <w:rPr>
      <w:rFonts w:asciiTheme="majorHAnsi" w:eastAsiaTheme="majorEastAsia" w:hAnsiTheme="majorHAnsi" w:cstheme="majorBidi"/>
      <w:color w:val="17365D" w:themeColor="text2" w:themeShade="BF"/>
      <w:spacing w:val="5"/>
      <w:kern w:val="28"/>
      <w:sz w:val="52"/>
      <w:szCs w:val="52"/>
    </w:rPr>
  </w:style>
  <w:style w:type="character" w:customStyle="1" w:styleId="Style2Car">
    <w:name w:val="Style2 Car"/>
    <w:basedOn w:val="NormalWebCar"/>
    <w:link w:val="Style2"/>
    <w:rsid w:val="00FF00B9"/>
    <w:rPr>
      <w:rFonts w:ascii="Trebuchet MS" w:eastAsiaTheme="majorEastAsia" w:hAnsi="Trebuchet MS" w:cstheme="maj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5337">
      <w:bodyDiv w:val="1"/>
      <w:marLeft w:val="0"/>
      <w:marRight w:val="0"/>
      <w:marTop w:val="0"/>
      <w:marBottom w:val="0"/>
      <w:divBdr>
        <w:top w:val="none" w:sz="0" w:space="0" w:color="auto"/>
        <w:left w:val="none" w:sz="0" w:space="0" w:color="auto"/>
        <w:bottom w:val="none" w:sz="0" w:space="0" w:color="auto"/>
        <w:right w:val="none" w:sz="0" w:space="0" w:color="auto"/>
      </w:divBdr>
      <w:divsChild>
        <w:div w:id="728264299">
          <w:marLeft w:val="0"/>
          <w:marRight w:val="0"/>
          <w:marTop w:val="0"/>
          <w:marBottom w:val="0"/>
          <w:divBdr>
            <w:top w:val="none" w:sz="0" w:space="0" w:color="auto"/>
            <w:left w:val="none" w:sz="0" w:space="0" w:color="auto"/>
            <w:bottom w:val="none" w:sz="0" w:space="0" w:color="auto"/>
            <w:right w:val="none" w:sz="0" w:space="0" w:color="auto"/>
          </w:divBdr>
        </w:div>
        <w:div w:id="539241279">
          <w:marLeft w:val="0"/>
          <w:marRight w:val="0"/>
          <w:marTop w:val="0"/>
          <w:marBottom w:val="0"/>
          <w:divBdr>
            <w:top w:val="none" w:sz="0" w:space="0" w:color="auto"/>
            <w:left w:val="none" w:sz="0" w:space="0" w:color="auto"/>
            <w:bottom w:val="none" w:sz="0" w:space="0" w:color="auto"/>
            <w:right w:val="none" w:sz="0" w:space="0" w:color="auto"/>
          </w:divBdr>
        </w:div>
        <w:div w:id="368840167">
          <w:marLeft w:val="0"/>
          <w:marRight w:val="0"/>
          <w:marTop w:val="0"/>
          <w:marBottom w:val="0"/>
          <w:divBdr>
            <w:top w:val="none" w:sz="0" w:space="0" w:color="auto"/>
            <w:left w:val="none" w:sz="0" w:space="0" w:color="auto"/>
            <w:bottom w:val="none" w:sz="0" w:space="0" w:color="auto"/>
            <w:right w:val="none" w:sz="0" w:space="0" w:color="auto"/>
          </w:divBdr>
        </w:div>
        <w:div w:id="1804688700">
          <w:marLeft w:val="0"/>
          <w:marRight w:val="0"/>
          <w:marTop w:val="0"/>
          <w:marBottom w:val="0"/>
          <w:divBdr>
            <w:top w:val="none" w:sz="0" w:space="0" w:color="auto"/>
            <w:left w:val="none" w:sz="0" w:space="0" w:color="auto"/>
            <w:bottom w:val="none" w:sz="0" w:space="0" w:color="auto"/>
            <w:right w:val="none" w:sz="0" w:space="0" w:color="auto"/>
          </w:divBdr>
        </w:div>
        <w:div w:id="1687710890">
          <w:marLeft w:val="0"/>
          <w:marRight w:val="0"/>
          <w:marTop w:val="0"/>
          <w:marBottom w:val="0"/>
          <w:divBdr>
            <w:top w:val="none" w:sz="0" w:space="0" w:color="auto"/>
            <w:left w:val="none" w:sz="0" w:space="0" w:color="auto"/>
            <w:bottom w:val="none" w:sz="0" w:space="0" w:color="auto"/>
            <w:right w:val="none" w:sz="0" w:space="0" w:color="auto"/>
          </w:divBdr>
        </w:div>
        <w:div w:id="1864632419">
          <w:marLeft w:val="0"/>
          <w:marRight w:val="0"/>
          <w:marTop w:val="0"/>
          <w:marBottom w:val="0"/>
          <w:divBdr>
            <w:top w:val="none" w:sz="0" w:space="0" w:color="auto"/>
            <w:left w:val="none" w:sz="0" w:space="0" w:color="auto"/>
            <w:bottom w:val="none" w:sz="0" w:space="0" w:color="auto"/>
            <w:right w:val="none" w:sz="0" w:space="0" w:color="auto"/>
          </w:divBdr>
        </w:div>
        <w:div w:id="1244609123">
          <w:marLeft w:val="0"/>
          <w:marRight w:val="0"/>
          <w:marTop w:val="0"/>
          <w:marBottom w:val="0"/>
          <w:divBdr>
            <w:top w:val="none" w:sz="0" w:space="0" w:color="auto"/>
            <w:left w:val="none" w:sz="0" w:space="0" w:color="auto"/>
            <w:bottom w:val="none" w:sz="0" w:space="0" w:color="auto"/>
            <w:right w:val="none" w:sz="0" w:space="0" w:color="auto"/>
          </w:divBdr>
        </w:div>
        <w:div w:id="2008703066">
          <w:marLeft w:val="0"/>
          <w:marRight w:val="0"/>
          <w:marTop w:val="0"/>
          <w:marBottom w:val="0"/>
          <w:divBdr>
            <w:top w:val="none" w:sz="0" w:space="0" w:color="auto"/>
            <w:left w:val="none" w:sz="0" w:space="0" w:color="auto"/>
            <w:bottom w:val="none" w:sz="0" w:space="0" w:color="auto"/>
            <w:right w:val="none" w:sz="0" w:space="0" w:color="auto"/>
          </w:divBdr>
        </w:div>
        <w:div w:id="65420773">
          <w:marLeft w:val="0"/>
          <w:marRight w:val="0"/>
          <w:marTop w:val="0"/>
          <w:marBottom w:val="0"/>
          <w:divBdr>
            <w:top w:val="none" w:sz="0" w:space="0" w:color="auto"/>
            <w:left w:val="none" w:sz="0" w:space="0" w:color="auto"/>
            <w:bottom w:val="none" w:sz="0" w:space="0" w:color="auto"/>
            <w:right w:val="none" w:sz="0" w:space="0" w:color="auto"/>
          </w:divBdr>
        </w:div>
        <w:div w:id="439112429">
          <w:marLeft w:val="0"/>
          <w:marRight w:val="0"/>
          <w:marTop w:val="0"/>
          <w:marBottom w:val="0"/>
          <w:divBdr>
            <w:top w:val="none" w:sz="0" w:space="0" w:color="auto"/>
            <w:left w:val="none" w:sz="0" w:space="0" w:color="auto"/>
            <w:bottom w:val="none" w:sz="0" w:space="0" w:color="auto"/>
            <w:right w:val="none" w:sz="0" w:space="0" w:color="auto"/>
          </w:divBdr>
        </w:div>
        <w:div w:id="1823279701">
          <w:marLeft w:val="0"/>
          <w:marRight w:val="0"/>
          <w:marTop w:val="0"/>
          <w:marBottom w:val="0"/>
          <w:divBdr>
            <w:top w:val="none" w:sz="0" w:space="0" w:color="auto"/>
            <w:left w:val="none" w:sz="0" w:space="0" w:color="auto"/>
            <w:bottom w:val="none" w:sz="0" w:space="0" w:color="auto"/>
            <w:right w:val="none" w:sz="0" w:space="0" w:color="auto"/>
          </w:divBdr>
        </w:div>
        <w:div w:id="1640305528">
          <w:marLeft w:val="0"/>
          <w:marRight w:val="0"/>
          <w:marTop w:val="0"/>
          <w:marBottom w:val="0"/>
          <w:divBdr>
            <w:top w:val="none" w:sz="0" w:space="0" w:color="auto"/>
            <w:left w:val="none" w:sz="0" w:space="0" w:color="auto"/>
            <w:bottom w:val="none" w:sz="0" w:space="0" w:color="auto"/>
            <w:right w:val="none" w:sz="0" w:space="0" w:color="auto"/>
          </w:divBdr>
        </w:div>
        <w:div w:id="1767536980">
          <w:marLeft w:val="0"/>
          <w:marRight w:val="0"/>
          <w:marTop w:val="0"/>
          <w:marBottom w:val="0"/>
          <w:divBdr>
            <w:top w:val="none" w:sz="0" w:space="0" w:color="auto"/>
            <w:left w:val="none" w:sz="0" w:space="0" w:color="auto"/>
            <w:bottom w:val="none" w:sz="0" w:space="0" w:color="auto"/>
            <w:right w:val="none" w:sz="0" w:space="0" w:color="auto"/>
          </w:divBdr>
        </w:div>
        <w:div w:id="764694597">
          <w:marLeft w:val="0"/>
          <w:marRight w:val="0"/>
          <w:marTop w:val="0"/>
          <w:marBottom w:val="0"/>
          <w:divBdr>
            <w:top w:val="none" w:sz="0" w:space="0" w:color="auto"/>
            <w:left w:val="none" w:sz="0" w:space="0" w:color="auto"/>
            <w:bottom w:val="none" w:sz="0" w:space="0" w:color="auto"/>
            <w:right w:val="none" w:sz="0" w:space="0" w:color="auto"/>
          </w:divBdr>
        </w:div>
        <w:div w:id="2093889625">
          <w:marLeft w:val="0"/>
          <w:marRight w:val="0"/>
          <w:marTop w:val="0"/>
          <w:marBottom w:val="0"/>
          <w:divBdr>
            <w:top w:val="none" w:sz="0" w:space="0" w:color="auto"/>
            <w:left w:val="none" w:sz="0" w:space="0" w:color="auto"/>
            <w:bottom w:val="none" w:sz="0" w:space="0" w:color="auto"/>
            <w:right w:val="none" w:sz="0" w:space="0" w:color="auto"/>
          </w:divBdr>
        </w:div>
        <w:div w:id="1437795543">
          <w:marLeft w:val="0"/>
          <w:marRight w:val="0"/>
          <w:marTop w:val="0"/>
          <w:marBottom w:val="0"/>
          <w:divBdr>
            <w:top w:val="none" w:sz="0" w:space="0" w:color="auto"/>
            <w:left w:val="none" w:sz="0" w:space="0" w:color="auto"/>
            <w:bottom w:val="none" w:sz="0" w:space="0" w:color="auto"/>
            <w:right w:val="none" w:sz="0" w:space="0" w:color="auto"/>
          </w:divBdr>
        </w:div>
        <w:div w:id="795368966">
          <w:marLeft w:val="0"/>
          <w:marRight w:val="0"/>
          <w:marTop w:val="0"/>
          <w:marBottom w:val="0"/>
          <w:divBdr>
            <w:top w:val="none" w:sz="0" w:space="0" w:color="auto"/>
            <w:left w:val="none" w:sz="0" w:space="0" w:color="auto"/>
            <w:bottom w:val="none" w:sz="0" w:space="0" w:color="auto"/>
            <w:right w:val="none" w:sz="0" w:space="0" w:color="auto"/>
          </w:divBdr>
        </w:div>
        <w:div w:id="970936858">
          <w:marLeft w:val="0"/>
          <w:marRight w:val="0"/>
          <w:marTop w:val="0"/>
          <w:marBottom w:val="0"/>
          <w:divBdr>
            <w:top w:val="none" w:sz="0" w:space="0" w:color="auto"/>
            <w:left w:val="none" w:sz="0" w:space="0" w:color="auto"/>
            <w:bottom w:val="none" w:sz="0" w:space="0" w:color="auto"/>
            <w:right w:val="none" w:sz="0" w:space="0" w:color="auto"/>
          </w:divBdr>
        </w:div>
        <w:div w:id="1170413058">
          <w:marLeft w:val="0"/>
          <w:marRight w:val="0"/>
          <w:marTop w:val="0"/>
          <w:marBottom w:val="0"/>
          <w:divBdr>
            <w:top w:val="none" w:sz="0" w:space="0" w:color="auto"/>
            <w:left w:val="none" w:sz="0" w:space="0" w:color="auto"/>
            <w:bottom w:val="none" w:sz="0" w:space="0" w:color="auto"/>
            <w:right w:val="none" w:sz="0" w:space="0" w:color="auto"/>
          </w:divBdr>
        </w:div>
        <w:div w:id="1584801201">
          <w:marLeft w:val="0"/>
          <w:marRight w:val="0"/>
          <w:marTop w:val="0"/>
          <w:marBottom w:val="0"/>
          <w:divBdr>
            <w:top w:val="none" w:sz="0" w:space="0" w:color="auto"/>
            <w:left w:val="none" w:sz="0" w:space="0" w:color="auto"/>
            <w:bottom w:val="none" w:sz="0" w:space="0" w:color="auto"/>
            <w:right w:val="none" w:sz="0" w:space="0" w:color="auto"/>
          </w:divBdr>
        </w:div>
        <w:div w:id="457651593">
          <w:marLeft w:val="0"/>
          <w:marRight w:val="0"/>
          <w:marTop w:val="0"/>
          <w:marBottom w:val="0"/>
          <w:divBdr>
            <w:top w:val="none" w:sz="0" w:space="0" w:color="auto"/>
            <w:left w:val="none" w:sz="0" w:space="0" w:color="auto"/>
            <w:bottom w:val="none" w:sz="0" w:space="0" w:color="auto"/>
            <w:right w:val="none" w:sz="0" w:space="0" w:color="auto"/>
          </w:divBdr>
        </w:div>
        <w:div w:id="1628200672">
          <w:marLeft w:val="0"/>
          <w:marRight w:val="0"/>
          <w:marTop w:val="0"/>
          <w:marBottom w:val="0"/>
          <w:divBdr>
            <w:top w:val="none" w:sz="0" w:space="0" w:color="auto"/>
            <w:left w:val="none" w:sz="0" w:space="0" w:color="auto"/>
            <w:bottom w:val="none" w:sz="0" w:space="0" w:color="auto"/>
            <w:right w:val="none" w:sz="0" w:space="0" w:color="auto"/>
          </w:divBdr>
        </w:div>
        <w:div w:id="1504517559">
          <w:marLeft w:val="0"/>
          <w:marRight w:val="0"/>
          <w:marTop w:val="0"/>
          <w:marBottom w:val="0"/>
          <w:divBdr>
            <w:top w:val="none" w:sz="0" w:space="0" w:color="auto"/>
            <w:left w:val="none" w:sz="0" w:space="0" w:color="auto"/>
            <w:bottom w:val="none" w:sz="0" w:space="0" w:color="auto"/>
            <w:right w:val="none" w:sz="0" w:space="0" w:color="auto"/>
          </w:divBdr>
        </w:div>
        <w:div w:id="116071534">
          <w:marLeft w:val="0"/>
          <w:marRight w:val="0"/>
          <w:marTop w:val="0"/>
          <w:marBottom w:val="0"/>
          <w:divBdr>
            <w:top w:val="none" w:sz="0" w:space="0" w:color="auto"/>
            <w:left w:val="none" w:sz="0" w:space="0" w:color="auto"/>
            <w:bottom w:val="none" w:sz="0" w:space="0" w:color="auto"/>
            <w:right w:val="none" w:sz="0" w:space="0" w:color="auto"/>
          </w:divBdr>
        </w:div>
        <w:div w:id="659188303">
          <w:marLeft w:val="0"/>
          <w:marRight w:val="0"/>
          <w:marTop w:val="0"/>
          <w:marBottom w:val="0"/>
          <w:divBdr>
            <w:top w:val="none" w:sz="0" w:space="0" w:color="auto"/>
            <w:left w:val="none" w:sz="0" w:space="0" w:color="auto"/>
            <w:bottom w:val="none" w:sz="0" w:space="0" w:color="auto"/>
            <w:right w:val="none" w:sz="0" w:space="0" w:color="auto"/>
          </w:divBdr>
        </w:div>
        <w:div w:id="51780205">
          <w:marLeft w:val="0"/>
          <w:marRight w:val="0"/>
          <w:marTop w:val="0"/>
          <w:marBottom w:val="0"/>
          <w:divBdr>
            <w:top w:val="none" w:sz="0" w:space="0" w:color="auto"/>
            <w:left w:val="none" w:sz="0" w:space="0" w:color="auto"/>
            <w:bottom w:val="none" w:sz="0" w:space="0" w:color="auto"/>
            <w:right w:val="none" w:sz="0" w:space="0" w:color="auto"/>
          </w:divBdr>
        </w:div>
        <w:div w:id="1544516766">
          <w:marLeft w:val="0"/>
          <w:marRight w:val="0"/>
          <w:marTop w:val="0"/>
          <w:marBottom w:val="0"/>
          <w:divBdr>
            <w:top w:val="none" w:sz="0" w:space="0" w:color="auto"/>
            <w:left w:val="none" w:sz="0" w:space="0" w:color="auto"/>
            <w:bottom w:val="none" w:sz="0" w:space="0" w:color="auto"/>
            <w:right w:val="none" w:sz="0" w:space="0" w:color="auto"/>
          </w:divBdr>
        </w:div>
        <w:div w:id="239563068">
          <w:marLeft w:val="0"/>
          <w:marRight w:val="0"/>
          <w:marTop w:val="0"/>
          <w:marBottom w:val="0"/>
          <w:divBdr>
            <w:top w:val="none" w:sz="0" w:space="0" w:color="auto"/>
            <w:left w:val="none" w:sz="0" w:space="0" w:color="auto"/>
            <w:bottom w:val="none" w:sz="0" w:space="0" w:color="auto"/>
            <w:right w:val="none" w:sz="0" w:space="0" w:color="auto"/>
          </w:divBdr>
        </w:div>
        <w:div w:id="1015376590">
          <w:marLeft w:val="0"/>
          <w:marRight w:val="0"/>
          <w:marTop w:val="0"/>
          <w:marBottom w:val="0"/>
          <w:divBdr>
            <w:top w:val="none" w:sz="0" w:space="0" w:color="auto"/>
            <w:left w:val="none" w:sz="0" w:space="0" w:color="auto"/>
            <w:bottom w:val="none" w:sz="0" w:space="0" w:color="auto"/>
            <w:right w:val="none" w:sz="0" w:space="0" w:color="auto"/>
          </w:divBdr>
        </w:div>
        <w:div w:id="2140949530">
          <w:marLeft w:val="0"/>
          <w:marRight w:val="0"/>
          <w:marTop w:val="0"/>
          <w:marBottom w:val="0"/>
          <w:divBdr>
            <w:top w:val="none" w:sz="0" w:space="0" w:color="auto"/>
            <w:left w:val="none" w:sz="0" w:space="0" w:color="auto"/>
            <w:bottom w:val="none" w:sz="0" w:space="0" w:color="auto"/>
            <w:right w:val="none" w:sz="0" w:space="0" w:color="auto"/>
          </w:divBdr>
        </w:div>
        <w:div w:id="686099932">
          <w:marLeft w:val="0"/>
          <w:marRight w:val="0"/>
          <w:marTop w:val="0"/>
          <w:marBottom w:val="0"/>
          <w:divBdr>
            <w:top w:val="none" w:sz="0" w:space="0" w:color="auto"/>
            <w:left w:val="none" w:sz="0" w:space="0" w:color="auto"/>
            <w:bottom w:val="none" w:sz="0" w:space="0" w:color="auto"/>
            <w:right w:val="none" w:sz="0" w:space="0" w:color="auto"/>
          </w:divBdr>
        </w:div>
        <w:div w:id="728380557">
          <w:marLeft w:val="0"/>
          <w:marRight w:val="0"/>
          <w:marTop w:val="0"/>
          <w:marBottom w:val="0"/>
          <w:divBdr>
            <w:top w:val="none" w:sz="0" w:space="0" w:color="auto"/>
            <w:left w:val="none" w:sz="0" w:space="0" w:color="auto"/>
            <w:bottom w:val="none" w:sz="0" w:space="0" w:color="auto"/>
            <w:right w:val="none" w:sz="0" w:space="0" w:color="auto"/>
          </w:divBdr>
        </w:div>
        <w:div w:id="190343999">
          <w:marLeft w:val="0"/>
          <w:marRight w:val="0"/>
          <w:marTop w:val="0"/>
          <w:marBottom w:val="0"/>
          <w:divBdr>
            <w:top w:val="none" w:sz="0" w:space="0" w:color="auto"/>
            <w:left w:val="none" w:sz="0" w:space="0" w:color="auto"/>
            <w:bottom w:val="none" w:sz="0" w:space="0" w:color="auto"/>
            <w:right w:val="none" w:sz="0" w:space="0" w:color="auto"/>
          </w:divBdr>
        </w:div>
        <w:div w:id="2116364349">
          <w:marLeft w:val="0"/>
          <w:marRight w:val="0"/>
          <w:marTop w:val="0"/>
          <w:marBottom w:val="0"/>
          <w:divBdr>
            <w:top w:val="none" w:sz="0" w:space="0" w:color="auto"/>
            <w:left w:val="none" w:sz="0" w:space="0" w:color="auto"/>
            <w:bottom w:val="none" w:sz="0" w:space="0" w:color="auto"/>
            <w:right w:val="none" w:sz="0" w:space="0" w:color="auto"/>
          </w:divBdr>
        </w:div>
        <w:div w:id="844712331">
          <w:marLeft w:val="0"/>
          <w:marRight w:val="0"/>
          <w:marTop w:val="0"/>
          <w:marBottom w:val="0"/>
          <w:divBdr>
            <w:top w:val="none" w:sz="0" w:space="0" w:color="auto"/>
            <w:left w:val="none" w:sz="0" w:space="0" w:color="auto"/>
            <w:bottom w:val="none" w:sz="0" w:space="0" w:color="auto"/>
            <w:right w:val="none" w:sz="0" w:space="0" w:color="auto"/>
          </w:divBdr>
        </w:div>
        <w:div w:id="18287234">
          <w:marLeft w:val="0"/>
          <w:marRight w:val="0"/>
          <w:marTop w:val="0"/>
          <w:marBottom w:val="0"/>
          <w:divBdr>
            <w:top w:val="none" w:sz="0" w:space="0" w:color="auto"/>
            <w:left w:val="none" w:sz="0" w:space="0" w:color="auto"/>
            <w:bottom w:val="none" w:sz="0" w:space="0" w:color="auto"/>
            <w:right w:val="none" w:sz="0" w:space="0" w:color="auto"/>
          </w:divBdr>
        </w:div>
        <w:div w:id="942613751">
          <w:marLeft w:val="0"/>
          <w:marRight w:val="0"/>
          <w:marTop w:val="0"/>
          <w:marBottom w:val="0"/>
          <w:divBdr>
            <w:top w:val="none" w:sz="0" w:space="0" w:color="auto"/>
            <w:left w:val="none" w:sz="0" w:space="0" w:color="auto"/>
            <w:bottom w:val="none" w:sz="0" w:space="0" w:color="auto"/>
            <w:right w:val="none" w:sz="0" w:space="0" w:color="auto"/>
          </w:divBdr>
        </w:div>
        <w:div w:id="906183301">
          <w:marLeft w:val="0"/>
          <w:marRight w:val="0"/>
          <w:marTop w:val="0"/>
          <w:marBottom w:val="0"/>
          <w:divBdr>
            <w:top w:val="none" w:sz="0" w:space="0" w:color="auto"/>
            <w:left w:val="none" w:sz="0" w:space="0" w:color="auto"/>
            <w:bottom w:val="none" w:sz="0" w:space="0" w:color="auto"/>
            <w:right w:val="none" w:sz="0" w:space="0" w:color="auto"/>
          </w:divBdr>
        </w:div>
        <w:div w:id="270674973">
          <w:marLeft w:val="0"/>
          <w:marRight w:val="0"/>
          <w:marTop w:val="0"/>
          <w:marBottom w:val="0"/>
          <w:divBdr>
            <w:top w:val="none" w:sz="0" w:space="0" w:color="auto"/>
            <w:left w:val="none" w:sz="0" w:space="0" w:color="auto"/>
            <w:bottom w:val="none" w:sz="0" w:space="0" w:color="auto"/>
            <w:right w:val="none" w:sz="0" w:space="0" w:color="auto"/>
          </w:divBdr>
        </w:div>
        <w:div w:id="1938707522">
          <w:marLeft w:val="0"/>
          <w:marRight w:val="0"/>
          <w:marTop w:val="0"/>
          <w:marBottom w:val="0"/>
          <w:divBdr>
            <w:top w:val="none" w:sz="0" w:space="0" w:color="auto"/>
            <w:left w:val="none" w:sz="0" w:space="0" w:color="auto"/>
            <w:bottom w:val="none" w:sz="0" w:space="0" w:color="auto"/>
            <w:right w:val="none" w:sz="0" w:space="0" w:color="auto"/>
          </w:divBdr>
        </w:div>
        <w:div w:id="2010984203">
          <w:marLeft w:val="0"/>
          <w:marRight w:val="0"/>
          <w:marTop w:val="0"/>
          <w:marBottom w:val="0"/>
          <w:divBdr>
            <w:top w:val="none" w:sz="0" w:space="0" w:color="auto"/>
            <w:left w:val="none" w:sz="0" w:space="0" w:color="auto"/>
            <w:bottom w:val="none" w:sz="0" w:space="0" w:color="auto"/>
            <w:right w:val="none" w:sz="0" w:space="0" w:color="auto"/>
          </w:divBdr>
        </w:div>
        <w:div w:id="1484813200">
          <w:marLeft w:val="0"/>
          <w:marRight w:val="0"/>
          <w:marTop w:val="0"/>
          <w:marBottom w:val="0"/>
          <w:divBdr>
            <w:top w:val="none" w:sz="0" w:space="0" w:color="auto"/>
            <w:left w:val="none" w:sz="0" w:space="0" w:color="auto"/>
            <w:bottom w:val="none" w:sz="0" w:space="0" w:color="auto"/>
            <w:right w:val="none" w:sz="0" w:space="0" w:color="auto"/>
          </w:divBdr>
        </w:div>
      </w:divsChild>
    </w:div>
    <w:div w:id="359404362">
      <w:bodyDiv w:val="1"/>
      <w:marLeft w:val="0"/>
      <w:marRight w:val="0"/>
      <w:marTop w:val="0"/>
      <w:marBottom w:val="0"/>
      <w:divBdr>
        <w:top w:val="none" w:sz="0" w:space="0" w:color="auto"/>
        <w:left w:val="none" w:sz="0" w:space="0" w:color="auto"/>
        <w:bottom w:val="none" w:sz="0" w:space="0" w:color="auto"/>
        <w:right w:val="none" w:sz="0" w:space="0" w:color="auto"/>
      </w:divBdr>
    </w:div>
    <w:div w:id="468328092">
      <w:bodyDiv w:val="1"/>
      <w:marLeft w:val="0"/>
      <w:marRight w:val="0"/>
      <w:marTop w:val="0"/>
      <w:marBottom w:val="0"/>
      <w:divBdr>
        <w:top w:val="none" w:sz="0" w:space="0" w:color="auto"/>
        <w:left w:val="none" w:sz="0" w:space="0" w:color="auto"/>
        <w:bottom w:val="none" w:sz="0" w:space="0" w:color="auto"/>
        <w:right w:val="none" w:sz="0" w:space="0" w:color="auto"/>
      </w:divBdr>
      <w:divsChild>
        <w:div w:id="322204827">
          <w:marLeft w:val="0"/>
          <w:marRight w:val="0"/>
          <w:marTop w:val="0"/>
          <w:marBottom w:val="0"/>
          <w:divBdr>
            <w:top w:val="none" w:sz="0" w:space="0" w:color="auto"/>
            <w:left w:val="none" w:sz="0" w:space="0" w:color="auto"/>
            <w:bottom w:val="none" w:sz="0" w:space="0" w:color="auto"/>
            <w:right w:val="none" w:sz="0" w:space="0" w:color="auto"/>
          </w:divBdr>
          <w:divsChild>
            <w:div w:id="1611232934">
              <w:marLeft w:val="0"/>
              <w:marRight w:val="0"/>
              <w:marTop w:val="0"/>
              <w:marBottom w:val="0"/>
              <w:divBdr>
                <w:top w:val="none" w:sz="0" w:space="0" w:color="auto"/>
                <w:left w:val="none" w:sz="0" w:space="0" w:color="auto"/>
                <w:bottom w:val="none" w:sz="0" w:space="0" w:color="auto"/>
                <w:right w:val="none" w:sz="0" w:space="0" w:color="auto"/>
              </w:divBdr>
            </w:div>
            <w:div w:id="1457600809">
              <w:marLeft w:val="0"/>
              <w:marRight w:val="0"/>
              <w:marTop w:val="0"/>
              <w:marBottom w:val="0"/>
              <w:divBdr>
                <w:top w:val="none" w:sz="0" w:space="0" w:color="auto"/>
                <w:left w:val="none" w:sz="0" w:space="0" w:color="auto"/>
                <w:bottom w:val="none" w:sz="0" w:space="0" w:color="auto"/>
                <w:right w:val="none" w:sz="0" w:space="0" w:color="auto"/>
              </w:divBdr>
            </w:div>
            <w:div w:id="1690329615">
              <w:marLeft w:val="0"/>
              <w:marRight w:val="0"/>
              <w:marTop w:val="0"/>
              <w:marBottom w:val="0"/>
              <w:divBdr>
                <w:top w:val="none" w:sz="0" w:space="0" w:color="auto"/>
                <w:left w:val="none" w:sz="0" w:space="0" w:color="auto"/>
                <w:bottom w:val="none" w:sz="0" w:space="0" w:color="auto"/>
                <w:right w:val="none" w:sz="0" w:space="0" w:color="auto"/>
              </w:divBdr>
            </w:div>
            <w:div w:id="2069186337">
              <w:marLeft w:val="0"/>
              <w:marRight w:val="0"/>
              <w:marTop w:val="0"/>
              <w:marBottom w:val="0"/>
              <w:divBdr>
                <w:top w:val="none" w:sz="0" w:space="0" w:color="auto"/>
                <w:left w:val="none" w:sz="0" w:space="0" w:color="auto"/>
                <w:bottom w:val="none" w:sz="0" w:space="0" w:color="auto"/>
                <w:right w:val="none" w:sz="0" w:space="0" w:color="auto"/>
              </w:divBdr>
            </w:div>
            <w:div w:id="1691754406">
              <w:marLeft w:val="0"/>
              <w:marRight w:val="0"/>
              <w:marTop w:val="0"/>
              <w:marBottom w:val="0"/>
              <w:divBdr>
                <w:top w:val="none" w:sz="0" w:space="0" w:color="auto"/>
                <w:left w:val="none" w:sz="0" w:space="0" w:color="auto"/>
                <w:bottom w:val="none" w:sz="0" w:space="0" w:color="auto"/>
                <w:right w:val="none" w:sz="0" w:space="0" w:color="auto"/>
              </w:divBdr>
            </w:div>
            <w:div w:id="958607058">
              <w:marLeft w:val="0"/>
              <w:marRight w:val="0"/>
              <w:marTop w:val="0"/>
              <w:marBottom w:val="0"/>
              <w:divBdr>
                <w:top w:val="none" w:sz="0" w:space="0" w:color="auto"/>
                <w:left w:val="none" w:sz="0" w:space="0" w:color="auto"/>
                <w:bottom w:val="none" w:sz="0" w:space="0" w:color="auto"/>
                <w:right w:val="none" w:sz="0" w:space="0" w:color="auto"/>
              </w:divBdr>
            </w:div>
            <w:div w:id="1134174705">
              <w:marLeft w:val="0"/>
              <w:marRight w:val="0"/>
              <w:marTop w:val="0"/>
              <w:marBottom w:val="0"/>
              <w:divBdr>
                <w:top w:val="none" w:sz="0" w:space="0" w:color="auto"/>
                <w:left w:val="none" w:sz="0" w:space="0" w:color="auto"/>
                <w:bottom w:val="none" w:sz="0" w:space="0" w:color="auto"/>
                <w:right w:val="none" w:sz="0" w:space="0" w:color="auto"/>
              </w:divBdr>
            </w:div>
            <w:div w:id="476268359">
              <w:marLeft w:val="0"/>
              <w:marRight w:val="0"/>
              <w:marTop w:val="0"/>
              <w:marBottom w:val="0"/>
              <w:divBdr>
                <w:top w:val="none" w:sz="0" w:space="0" w:color="auto"/>
                <w:left w:val="none" w:sz="0" w:space="0" w:color="auto"/>
                <w:bottom w:val="none" w:sz="0" w:space="0" w:color="auto"/>
                <w:right w:val="none" w:sz="0" w:space="0" w:color="auto"/>
              </w:divBdr>
            </w:div>
            <w:div w:id="333263687">
              <w:marLeft w:val="0"/>
              <w:marRight w:val="0"/>
              <w:marTop w:val="0"/>
              <w:marBottom w:val="0"/>
              <w:divBdr>
                <w:top w:val="none" w:sz="0" w:space="0" w:color="auto"/>
                <w:left w:val="none" w:sz="0" w:space="0" w:color="auto"/>
                <w:bottom w:val="none" w:sz="0" w:space="0" w:color="auto"/>
                <w:right w:val="none" w:sz="0" w:space="0" w:color="auto"/>
              </w:divBdr>
            </w:div>
            <w:div w:id="903218450">
              <w:marLeft w:val="0"/>
              <w:marRight w:val="0"/>
              <w:marTop w:val="0"/>
              <w:marBottom w:val="0"/>
              <w:divBdr>
                <w:top w:val="none" w:sz="0" w:space="0" w:color="auto"/>
                <w:left w:val="none" w:sz="0" w:space="0" w:color="auto"/>
                <w:bottom w:val="none" w:sz="0" w:space="0" w:color="auto"/>
                <w:right w:val="none" w:sz="0" w:space="0" w:color="auto"/>
              </w:divBdr>
            </w:div>
            <w:div w:id="155656257">
              <w:marLeft w:val="0"/>
              <w:marRight w:val="0"/>
              <w:marTop w:val="0"/>
              <w:marBottom w:val="0"/>
              <w:divBdr>
                <w:top w:val="none" w:sz="0" w:space="0" w:color="auto"/>
                <w:left w:val="none" w:sz="0" w:space="0" w:color="auto"/>
                <w:bottom w:val="none" w:sz="0" w:space="0" w:color="auto"/>
                <w:right w:val="none" w:sz="0" w:space="0" w:color="auto"/>
              </w:divBdr>
            </w:div>
            <w:div w:id="1937521768">
              <w:marLeft w:val="0"/>
              <w:marRight w:val="0"/>
              <w:marTop w:val="0"/>
              <w:marBottom w:val="0"/>
              <w:divBdr>
                <w:top w:val="none" w:sz="0" w:space="0" w:color="auto"/>
                <w:left w:val="none" w:sz="0" w:space="0" w:color="auto"/>
                <w:bottom w:val="none" w:sz="0" w:space="0" w:color="auto"/>
                <w:right w:val="none" w:sz="0" w:space="0" w:color="auto"/>
              </w:divBdr>
            </w:div>
            <w:div w:id="213542762">
              <w:marLeft w:val="0"/>
              <w:marRight w:val="0"/>
              <w:marTop w:val="0"/>
              <w:marBottom w:val="0"/>
              <w:divBdr>
                <w:top w:val="none" w:sz="0" w:space="0" w:color="auto"/>
                <w:left w:val="none" w:sz="0" w:space="0" w:color="auto"/>
                <w:bottom w:val="none" w:sz="0" w:space="0" w:color="auto"/>
                <w:right w:val="none" w:sz="0" w:space="0" w:color="auto"/>
              </w:divBdr>
            </w:div>
            <w:div w:id="110175159">
              <w:marLeft w:val="0"/>
              <w:marRight w:val="0"/>
              <w:marTop w:val="0"/>
              <w:marBottom w:val="0"/>
              <w:divBdr>
                <w:top w:val="none" w:sz="0" w:space="0" w:color="auto"/>
                <w:left w:val="none" w:sz="0" w:space="0" w:color="auto"/>
                <w:bottom w:val="none" w:sz="0" w:space="0" w:color="auto"/>
                <w:right w:val="none" w:sz="0" w:space="0" w:color="auto"/>
              </w:divBdr>
            </w:div>
            <w:div w:id="938178557">
              <w:marLeft w:val="0"/>
              <w:marRight w:val="0"/>
              <w:marTop w:val="0"/>
              <w:marBottom w:val="0"/>
              <w:divBdr>
                <w:top w:val="none" w:sz="0" w:space="0" w:color="auto"/>
                <w:left w:val="none" w:sz="0" w:space="0" w:color="auto"/>
                <w:bottom w:val="none" w:sz="0" w:space="0" w:color="auto"/>
                <w:right w:val="none" w:sz="0" w:space="0" w:color="auto"/>
              </w:divBdr>
            </w:div>
            <w:div w:id="1271161084">
              <w:marLeft w:val="0"/>
              <w:marRight w:val="0"/>
              <w:marTop w:val="0"/>
              <w:marBottom w:val="0"/>
              <w:divBdr>
                <w:top w:val="none" w:sz="0" w:space="0" w:color="auto"/>
                <w:left w:val="none" w:sz="0" w:space="0" w:color="auto"/>
                <w:bottom w:val="none" w:sz="0" w:space="0" w:color="auto"/>
                <w:right w:val="none" w:sz="0" w:space="0" w:color="auto"/>
              </w:divBdr>
            </w:div>
            <w:div w:id="1126003532">
              <w:marLeft w:val="0"/>
              <w:marRight w:val="0"/>
              <w:marTop w:val="0"/>
              <w:marBottom w:val="0"/>
              <w:divBdr>
                <w:top w:val="none" w:sz="0" w:space="0" w:color="auto"/>
                <w:left w:val="none" w:sz="0" w:space="0" w:color="auto"/>
                <w:bottom w:val="none" w:sz="0" w:space="0" w:color="auto"/>
                <w:right w:val="none" w:sz="0" w:space="0" w:color="auto"/>
              </w:divBdr>
            </w:div>
            <w:div w:id="1107966265">
              <w:marLeft w:val="0"/>
              <w:marRight w:val="0"/>
              <w:marTop w:val="0"/>
              <w:marBottom w:val="0"/>
              <w:divBdr>
                <w:top w:val="none" w:sz="0" w:space="0" w:color="auto"/>
                <w:left w:val="none" w:sz="0" w:space="0" w:color="auto"/>
                <w:bottom w:val="none" w:sz="0" w:space="0" w:color="auto"/>
                <w:right w:val="none" w:sz="0" w:space="0" w:color="auto"/>
              </w:divBdr>
            </w:div>
            <w:div w:id="1581912380">
              <w:marLeft w:val="0"/>
              <w:marRight w:val="0"/>
              <w:marTop w:val="0"/>
              <w:marBottom w:val="0"/>
              <w:divBdr>
                <w:top w:val="none" w:sz="0" w:space="0" w:color="auto"/>
                <w:left w:val="none" w:sz="0" w:space="0" w:color="auto"/>
                <w:bottom w:val="none" w:sz="0" w:space="0" w:color="auto"/>
                <w:right w:val="none" w:sz="0" w:space="0" w:color="auto"/>
              </w:divBdr>
            </w:div>
            <w:div w:id="760028754">
              <w:marLeft w:val="0"/>
              <w:marRight w:val="0"/>
              <w:marTop w:val="0"/>
              <w:marBottom w:val="0"/>
              <w:divBdr>
                <w:top w:val="none" w:sz="0" w:space="0" w:color="auto"/>
                <w:left w:val="none" w:sz="0" w:space="0" w:color="auto"/>
                <w:bottom w:val="none" w:sz="0" w:space="0" w:color="auto"/>
                <w:right w:val="none" w:sz="0" w:space="0" w:color="auto"/>
              </w:divBdr>
            </w:div>
            <w:div w:id="1055664573">
              <w:marLeft w:val="0"/>
              <w:marRight w:val="0"/>
              <w:marTop w:val="0"/>
              <w:marBottom w:val="0"/>
              <w:divBdr>
                <w:top w:val="none" w:sz="0" w:space="0" w:color="auto"/>
                <w:left w:val="none" w:sz="0" w:space="0" w:color="auto"/>
                <w:bottom w:val="none" w:sz="0" w:space="0" w:color="auto"/>
                <w:right w:val="none" w:sz="0" w:space="0" w:color="auto"/>
              </w:divBdr>
            </w:div>
            <w:div w:id="1269894108">
              <w:marLeft w:val="0"/>
              <w:marRight w:val="0"/>
              <w:marTop w:val="0"/>
              <w:marBottom w:val="0"/>
              <w:divBdr>
                <w:top w:val="none" w:sz="0" w:space="0" w:color="auto"/>
                <w:left w:val="none" w:sz="0" w:space="0" w:color="auto"/>
                <w:bottom w:val="none" w:sz="0" w:space="0" w:color="auto"/>
                <w:right w:val="none" w:sz="0" w:space="0" w:color="auto"/>
              </w:divBdr>
            </w:div>
            <w:div w:id="1898122080">
              <w:marLeft w:val="0"/>
              <w:marRight w:val="0"/>
              <w:marTop w:val="0"/>
              <w:marBottom w:val="0"/>
              <w:divBdr>
                <w:top w:val="none" w:sz="0" w:space="0" w:color="auto"/>
                <w:left w:val="none" w:sz="0" w:space="0" w:color="auto"/>
                <w:bottom w:val="none" w:sz="0" w:space="0" w:color="auto"/>
                <w:right w:val="none" w:sz="0" w:space="0" w:color="auto"/>
              </w:divBdr>
            </w:div>
            <w:div w:id="1650135761">
              <w:marLeft w:val="0"/>
              <w:marRight w:val="0"/>
              <w:marTop w:val="0"/>
              <w:marBottom w:val="0"/>
              <w:divBdr>
                <w:top w:val="none" w:sz="0" w:space="0" w:color="auto"/>
                <w:left w:val="none" w:sz="0" w:space="0" w:color="auto"/>
                <w:bottom w:val="none" w:sz="0" w:space="0" w:color="auto"/>
                <w:right w:val="none" w:sz="0" w:space="0" w:color="auto"/>
              </w:divBdr>
            </w:div>
            <w:div w:id="1636793933">
              <w:marLeft w:val="0"/>
              <w:marRight w:val="0"/>
              <w:marTop w:val="0"/>
              <w:marBottom w:val="0"/>
              <w:divBdr>
                <w:top w:val="none" w:sz="0" w:space="0" w:color="auto"/>
                <w:left w:val="none" w:sz="0" w:space="0" w:color="auto"/>
                <w:bottom w:val="none" w:sz="0" w:space="0" w:color="auto"/>
                <w:right w:val="none" w:sz="0" w:space="0" w:color="auto"/>
              </w:divBdr>
            </w:div>
            <w:div w:id="106388429">
              <w:marLeft w:val="0"/>
              <w:marRight w:val="0"/>
              <w:marTop w:val="0"/>
              <w:marBottom w:val="0"/>
              <w:divBdr>
                <w:top w:val="none" w:sz="0" w:space="0" w:color="auto"/>
                <w:left w:val="none" w:sz="0" w:space="0" w:color="auto"/>
                <w:bottom w:val="none" w:sz="0" w:space="0" w:color="auto"/>
                <w:right w:val="none" w:sz="0" w:space="0" w:color="auto"/>
              </w:divBdr>
            </w:div>
            <w:div w:id="1695689820">
              <w:marLeft w:val="0"/>
              <w:marRight w:val="0"/>
              <w:marTop w:val="0"/>
              <w:marBottom w:val="0"/>
              <w:divBdr>
                <w:top w:val="none" w:sz="0" w:space="0" w:color="auto"/>
                <w:left w:val="none" w:sz="0" w:space="0" w:color="auto"/>
                <w:bottom w:val="none" w:sz="0" w:space="0" w:color="auto"/>
                <w:right w:val="none" w:sz="0" w:space="0" w:color="auto"/>
              </w:divBdr>
            </w:div>
            <w:div w:id="1669821184">
              <w:marLeft w:val="0"/>
              <w:marRight w:val="0"/>
              <w:marTop w:val="0"/>
              <w:marBottom w:val="0"/>
              <w:divBdr>
                <w:top w:val="none" w:sz="0" w:space="0" w:color="auto"/>
                <w:left w:val="none" w:sz="0" w:space="0" w:color="auto"/>
                <w:bottom w:val="none" w:sz="0" w:space="0" w:color="auto"/>
                <w:right w:val="none" w:sz="0" w:space="0" w:color="auto"/>
              </w:divBdr>
            </w:div>
            <w:div w:id="14969099">
              <w:marLeft w:val="0"/>
              <w:marRight w:val="0"/>
              <w:marTop w:val="0"/>
              <w:marBottom w:val="0"/>
              <w:divBdr>
                <w:top w:val="none" w:sz="0" w:space="0" w:color="auto"/>
                <w:left w:val="none" w:sz="0" w:space="0" w:color="auto"/>
                <w:bottom w:val="none" w:sz="0" w:space="0" w:color="auto"/>
                <w:right w:val="none" w:sz="0" w:space="0" w:color="auto"/>
              </w:divBdr>
            </w:div>
            <w:div w:id="2144960009">
              <w:marLeft w:val="0"/>
              <w:marRight w:val="0"/>
              <w:marTop w:val="0"/>
              <w:marBottom w:val="0"/>
              <w:divBdr>
                <w:top w:val="none" w:sz="0" w:space="0" w:color="auto"/>
                <w:left w:val="none" w:sz="0" w:space="0" w:color="auto"/>
                <w:bottom w:val="none" w:sz="0" w:space="0" w:color="auto"/>
                <w:right w:val="none" w:sz="0" w:space="0" w:color="auto"/>
              </w:divBdr>
            </w:div>
            <w:div w:id="1571889166">
              <w:marLeft w:val="0"/>
              <w:marRight w:val="0"/>
              <w:marTop w:val="0"/>
              <w:marBottom w:val="0"/>
              <w:divBdr>
                <w:top w:val="none" w:sz="0" w:space="0" w:color="auto"/>
                <w:left w:val="none" w:sz="0" w:space="0" w:color="auto"/>
                <w:bottom w:val="none" w:sz="0" w:space="0" w:color="auto"/>
                <w:right w:val="none" w:sz="0" w:space="0" w:color="auto"/>
              </w:divBdr>
            </w:div>
            <w:div w:id="967130283">
              <w:marLeft w:val="0"/>
              <w:marRight w:val="0"/>
              <w:marTop w:val="0"/>
              <w:marBottom w:val="0"/>
              <w:divBdr>
                <w:top w:val="none" w:sz="0" w:space="0" w:color="auto"/>
                <w:left w:val="none" w:sz="0" w:space="0" w:color="auto"/>
                <w:bottom w:val="none" w:sz="0" w:space="0" w:color="auto"/>
                <w:right w:val="none" w:sz="0" w:space="0" w:color="auto"/>
              </w:divBdr>
            </w:div>
            <w:div w:id="222101992">
              <w:marLeft w:val="0"/>
              <w:marRight w:val="0"/>
              <w:marTop w:val="0"/>
              <w:marBottom w:val="0"/>
              <w:divBdr>
                <w:top w:val="none" w:sz="0" w:space="0" w:color="auto"/>
                <w:left w:val="none" w:sz="0" w:space="0" w:color="auto"/>
                <w:bottom w:val="none" w:sz="0" w:space="0" w:color="auto"/>
                <w:right w:val="none" w:sz="0" w:space="0" w:color="auto"/>
              </w:divBdr>
            </w:div>
            <w:div w:id="742525689">
              <w:marLeft w:val="0"/>
              <w:marRight w:val="0"/>
              <w:marTop w:val="0"/>
              <w:marBottom w:val="0"/>
              <w:divBdr>
                <w:top w:val="none" w:sz="0" w:space="0" w:color="auto"/>
                <w:left w:val="none" w:sz="0" w:space="0" w:color="auto"/>
                <w:bottom w:val="none" w:sz="0" w:space="0" w:color="auto"/>
                <w:right w:val="none" w:sz="0" w:space="0" w:color="auto"/>
              </w:divBdr>
            </w:div>
            <w:div w:id="220949071">
              <w:marLeft w:val="0"/>
              <w:marRight w:val="0"/>
              <w:marTop w:val="0"/>
              <w:marBottom w:val="0"/>
              <w:divBdr>
                <w:top w:val="none" w:sz="0" w:space="0" w:color="auto"/>
                <w:left w:val="none" w:sz="0" w:space="0" w:color="auto"/>
                <w:bottom w:val="none" w:sz="0" w:space="0" w:color="auto"/>
                <w:right w:val="none" w:sz="0" w:space="0" w:color="auto"/>
              </w:divBdr>
            </w:div>
            <w:div w:id="2023051381">
              <w:marLeft w:val="0"/>
              <w:marRight w:val="0"/>
              <w:marTop w:val="0"/>
              <w:marBottom w:val="0"/>
              <w:divBdr>
                <w:top w:val="none" w:sz="0" w:space="0" w:color="auto"/>
                <w:left w:val="none" w:sz="0" w:space="0" w:color="auto"/>
                <w:bottom w:val="none" w:sz="0" w:space="0" w:color="auto"/>
                <w:right w:val="none" w:sz="0" w:space="0" w:color="auto"/>
              </w:divBdr>
            </w:div>
            <w:div w:id="871265234">
              <w:marLeft w:val="0"/>
              <w:marRight w:val="0"/>
              <w:marTop w:val="0"/>
              <w:marBottom w:val="0"/>
              <w:divBdr>
                <w:top w:val="none" w:sz="0" w:space="0" w:color="auto"/>
                <w:left w:val="none" w:sz="0" w:space="0" w:color="auto"/>
                <w:bottom w:val="none" w:sz="0" w:space="0" w:color="auto"/>
                <w:right w:val="none" w:sz="0" w:space="0" w:color="auto"/>
              </w:divBdr>
            </w:div>
            <w:div w:id="1933119574">
              <w:marLeft w:val="0"/>
              <w:marRight w:val="0"/>
              <w:marTop w:val="0"/>
              <w:marBottom w:val="0"/>
              <w:divBdr>
                <w:top w:val="none" w:sz="0" w:space="0" w:color="auto"/>
                <w:left w:val="none" w:sz="0" w:space="0" w:color="auto"/>
                <w:bottom w:val="none" w:sz="0" w:space="0" w:color="auto"/>
                <w:right w:val="none" w:sz="0" w:space="0" w:color="auto"/>
              </w:divBdr>
            </w:div>
            <w:div w:id="110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977">
      <w:bodyDiv w:val="1"/>
      <w:marLeft w:val="0"/>
      <w:marRight w:val="0"/>
      <w:marTop w:val="0"/>
      <w:marBottom w:val="0"/>
      <w:divBdr>
        <w:top w:val="none" w:sz="0" w:space="0" w:color="auto"/>
        <w:left w:val="none" w:sz="0" w:space="0" w:color="auto"/>
        <w:bottom w:val="none" w:sz="0" w:space="0" w:color="auto"/>
        <w:right w:val="none" w:sz="0" w:space="0" w:color="auto"/>
      </w:divBdr>
      <w:divsChild>
        <w:div w:id="328098542">
          <w:marLeft w:val="0"/>
          <w:marRight w:val="0"/>
          <w:marTop w:val="0"/>
          <w:marBottom w:val="0"/>
          <w:divBdr>
            <w:top w:val="none" w:sz="0" w:space="0" w:color="auto"/>
            <w:left w:val="none" w:sz="0" w:space="0" w:color="auto"/>
            <w:bottom w:val="none" w:sz="0" w:space="0" w:color="auto"/>
            <w:right w:val="none" w:sz="0" w:space="0" w:color="auto"/>
          </w:divBdr>
        </w:div>
        <w:div w:id="1975984098">
          <w:marLeft w:val="0"/>
          <w:marRight w:val="0"/>
          <w:marTop w:val="0"/>
          <w:marBottom w:val="0"/>
          <w:divBdr>
            <w:top w:val="none" w:sz="0" w:space="0" w:color="auto"/>
            <w:left w:val="none" w:sz="0" w:space="0" w:color="auto"/>
            <w:bottom w:val="none" w:sz="0" w:space="0" w:color="auto"/>
            <w:right w:val="none" w:sz="0" w:space="0" w:color="auto"/>
          </w:divBdr>
        </w:div>
      </w:divsChild>
    </w:div>
    <w:div w:id="595556340">
      <w:bodyDiv w:val="1"/>
      <w:marLeft w:val="0"/>
      <w:marRight w:val="0"/>
      <w:marTop w:val="0"/>
      <w:marBottom w:val="0"/>
      <w:divBdr>
        <w:top w:val="none" w:sz="0" w:space="0" w:color="auto"/>
        <w:left w:val="none" w:sz="0" w:space="0" w:color="auto"/>
        <w:bottom w:val="none" w:sz="0" w:space="0" w:color="auto"/>
        <w:right w:val="none" w:sz="0" w:space="0" w:color="auto"/>
      </w:divBdr>
    </w:div>
    <w:div w:id="765347707">
      <w:bodyDiv w:val="1"/>
      <w:marLeft w:val="0"/>
      <w:marRight w:val="0"/>
      <w:marTop w:val="0"/>
      <w:marBottom w:val="0"/>
      <w:divBdr>
        <w:top w:val="none" w:sz="0" w:space="0" w:color="auto"/>
        <w:left w:val="none" w:sz="0" w:space="0" w:color="auto"/>
        <w:bottom w:val="none" w:sz="0" w:space="0" w:color="auto"/>
        <w:right w:val="none" w:sz="0" w:space="0" w:color="auto"/>
      </w:divBdr>
      <w:divsChild>
        <w:div w:id="1013653536">
          <w:marLeft w:val="0"/>
          <w:marRight w:val="0"/>
          <w:marTop w:val="0"/>
          <w:marBottom w:val="0"/>
          <w:divBdr>
            <w:top w:val="none" w:sz="0" w:space="0" w:color="auto"/>
            <w:left w:val="none" w:sz="0" w:space="0" w:color="auto"/>
            <w:bottom w:val="none" w:sz="0" w:space="0" w:color="auto"/>
            <w:right w:val="none" w:sz="0" w:space="0" w:color="auto"/>
          </w:divBdr>
        </w:div>
        <w:div w:id="112217504">
          <w:marLeft w:val="0"/>
          <w:marRight w:val="0"/>
          <w:marTop w:val="0"/>
          <w:marBottom w:val="0"/>
          <w:divBdr>
            <w:top w:val="none" w:sz="0" w:space="0" w:color="auto"/>
            <w:left w:val="none" w:sz="0" w:space="0" w:color="auto"/>
            <w:bottom w:val="none" w:sz="0" w:space="0" w:color="auto"/>
            <w:right w:val="none" w:sz="0" w:space="0" w:color="auto"/>
          </w:divBdr>
        </w:div>
        <w:div w:id="261375971">
          <w:marLeft w:val="0"/>
          <w:marRight w:val="0"/>
          <w:marTop w:val="0"/>
          <w:marBottom w:val="0"/>
          <w:divBdr>
            <w:top w:val="none" w:sz="0" w:space="0" w:color="auto"/>
            <w:left w:val="none" w:sz="0" w:space="0" w:color="auto"/>
            <w:bottom w:val="none" w:sz="0" w:space="0" w:color="auto"/>
            <w:right w:val="none" w:sz="0" w:space="0" w:color="auto"/>
          </w:divBdr>
        </w:div>
        <w:div w:id="2068526002">
          <w:marLeft w:val="0"/>
          <w:marRight w:val="0"/>
          <w:marTop w:val="0"/>
          <w:marBottom w:val="0"/>
          <w:divBdr>
            <w:top w:val="none" w:sz="0" w:space="0" w:color="auto"/>
            <w:left w:val="none" w:sz="0" w:space="0" w:color="auto"/>
            <w:bottom w:val="none" w:sz="0" w:space="0" w:color="auto"/>
            <w:right w:val="none" w:sz="0" w:space="0" w:color="auto"/>
          </w:divBdr>
        </w:div>
        <w:div w:id="1459254385">
          <w:marLeft w:val="0"/>
          <w:marRight w:val="0"/>
          <w:marTop w:val="0"/>
          <w:marBottom w:val="0"/>
          <w:divBdr>
            <w:top w:val="none" w:sz="0" w:space="0" w:color="auto"/>
            <w:left w:val="none" w:sz="0" w:space="0" w:color="auto"/>
            <w:bottom w:val="none" w:sz="0" w:space="0" w:color="auto"/>
            <w:right w:val="none" w:sz="0" w:space="0" w:color="auto"/>
          </w:divBdr>
        </w:div>
      </w:divsChild>
    </w:div>
    <w:div w:id="1059939755">
      <w:bodyDiv w:val="1"/>
      <w:marLeft w:val="0"/>
      <w:marRight w:val="0"/>
      <w:marTop w:val="0"/>
      <w:marBottom w:val="0"/>
      <w:divBdr>
        <w:top w:val="none" w:sz="0" w:space="0" w:color="auto"/>
        <w:left w:val="none" w:sz="0" w:space="0" w:color="auto"/>
        <w:bottom w:val="none" w:sz="0" w:space="0" w:color="auto"/>
        <w:right w:val="none" w:sz="0" w:space="0" w:color="auto"/>
      </w:divBdr>
    </w:div>
    <w:div w:id="1169910435">
      <w:bodyDiv w:val="1"/>
      <w:marLeft w:val="0"/>
      <w:marRight w:val="0"/>
      <w:marTop w:val="0"/>
      <w:marBottom w:val="0"/>
      <w:divBdr>
        <w:top w:val="none" w:sz="0" w:space="0" w:color="auto"/>
        <w:left w:val="none" w:sz="0" w:space="0" w:color="auto"/>
        <w:bottom w:val="none" w:sz="0" w:space="0" w:color="auto"/>
        <w:right w:val="none" w:sz="0" w:space="0" w:color="auto"/>
      </w:divBdr>
    </w:div>
    <w:div w:id="1502041080">
      <w:bodyDiv w:val="1"/>
      <w:marLeft w:val="0"/>
      <w:marRight w:val="0"/>
      <w:marTop w:val="0"/>
      <w:marBottom w:val="0"/>
      <w:divBdr>
        <w:top w:val="none" w:sz="0" w:space="0" w:color="auto"/>
        <w:left w:val="none" w:sz="0" w:space="0" w:color="auto"/>
        <w:bottom w:val="none" w:sz="0" w:space="0" w:color="auto"/>
        <w:right w:val="none" w:sz="0" w:space="0" w:color="auto"/>
      </w:divBdr>
    </w:div>
    <w:div w:id="1585190814">
      <w:bodyDiv w:val="1"/>
      <w:marLeft w:val="0"/>
      <w:marRight w:val="0"/>
      <w:marTop w:val="0"/>
      <w:marBottom w:val="0"/>
      <w:divBdr>
        <w:top w:val="none" w:sz="0" w:space="0" w:color="auto"/>
        <w:left w:val="none" w:sz="0" w:space="0" w:color="auto"/>
        <w:bottom w:val="none" w:sz="0" w:space="0" w:color="auto"/>
        <w:right w:val="none" w:sz="0" w:space="0" w:color="auto"/>
      </w:divBdr>
      <w:divsChild>
        <w:div w:id="1953902281">
          <w:marLeft w:val="0"/>
          <w:marRight w:val="0"/>
          <w:marTop w:val="0"/>
          <w:marBottom w:val="0"/>
          <w:divBdr>
            <w:top w:val="none" w:sz="0" w:space="0" w:color="auto"/>
            <w:left w:val="none" w:sz="0" w:space="0" w:color="auto"/>
            <w:bottom w:val="none" w:sz="0" w:space="0" w:color="auto"/>
            <w:right w:val="none" w:sz="0" w:space="0" w:color="auto"/>
          </w:divBdr>
        </w:div>
        <w:div w:id="1773939573">
          <w:marLeft w:val="0"/>
          <w:marRight w:val="0"/>
          <w:marTop w:val="0"/>
          <w:marBottom w:val="0"/>
          <w:divBdr>
            <w:top w:val="none" w:sz="0" w:space="0" w:color="auto"/>
            <w:left w:val="none" w:sz="0" w:space="0" w:color="auto"/>
            <w:bottom w:val="none" w:sz="0" w:space="0" w:color="auto"/>
            <w:right w:val="none" w:sz="0" w:space="0" w:color="auto"/>
          </w:divBdr>
        </w:div>
        <w:div w:id="1012296297">
          <w:marLeft w:val="0"/>
          <w:marRight w:val="0"/>
          <w:marTop w:val="0"/>
          <w:marBottom w:val="0"/>
          <w:divBdr>
            <w:top w:val="none" w:sz="0" w:space="0" w:color="auto"/>
            <w:left w:val="none" w:sz="0" w:space="0" w:color="auto"/>
            <w:bottom w:val="none" w:sz="0" w:space="0" w:color="auto"/>
            <w:right w:val="none" w:sz="0" w:space="0" w:color="auto"/>
          </w:divBdr>
        </w:div>
        <w:div w:id="1626691740">
          <w:marLeft w:val="0"/>
          <w:marRight w:val="0"/>
          <w:marTop w:val="0"/>
          <w:marBottom w:val="0"/>
          <w:divBdr>
            <w:top w:val="none" w:sz="0" w:space="0" w:color="auto"/>
            <w:left w:val="none" w:sz="0" w:space="0" w:color="auto"/>
            <w:bottom w:val="none" w:sz="0" w:space="0" w:color="auto"/>
            <w:right w:val="none" w:sz="0" w:space="0" w:color="auto"/>
          </w:divBdr>
        </w:div>
        <w:div w:id="3552919">
          <w:marLeft w:val="0"/>
          <w:marRight w:val="0"/>
          <w:marTop w:val="0"/>
          <w:marBottom w:val="0"/>
          <w:divBdr>
            <w:top w:val="none" w:sz="0" w:space="0" w:color="auto"/>
            <w:left w:val="none" w:sz="0" w:space="0" w:color="auto"/>
            <w:bottom w:val="none" w:sz="0" w:space="0" w:color="auto"/>
            <w:right w:val="none" w:sz="0" w:space="0" w:color="auto"/>
          </w:divBdr>
        </w:div>
        <w:div w:id="1623799796">
          <w:marLeft w:val="0"/>
          <w:marRight w:val="0"/>
          <w:marTop w:val="0"/>
          <w:marBottom w:val="0"/>
          <w:divBdr>
            <w:top w:val="none" w:sz="0" w:space="0" w:color="auto"/>
            <w:left w:val="none" w:sz="0" w:space="0" w:color="auto"/>
            <w:bottom w:val="none" w:sz="0" w:space="0" w:color="auto"/>
            <w:right w:val="none" w:sz="0" w:space="0" w:color="auto"/>
          </w:divBdr>
        </w:div>
        <w:div w:id="872309565">
          <w:marLeft w:val="0"/>
          <w:marRight w:val="0"/>
          <w:marTop w:val="0"/>
          <w:marBottom w:val="0"/>
          <w:divBdr>
            <w:top w:val="none" w:sz="0" w:space="0" w:color="auto"/>
            <w:left w:val="none" w:sz="0" w:space="0" w:color="auto"/>
            <w:bottom w:val="none" w:sz="0" w:space="0" w:color="auto"/>
            <w:right w:val="none" w:sz="0" w:space="0" w:color="auto"/>
          </w:divBdr>
        </w:div>
        <w:div w:id="1326518806">
          <w:marLeft w:val="0"/>
          <w:marRight w:val="0"/>
          <w:marTop w:val="0"/>
          <w:marBottom w:val="0"/>
          <w:divBdr>
            <w:top w:val="none" w:sz="0" w:space="0" w:color="auto"/>
            <w:left w:val="none" w:sz="0" w:space="0" w:color="auto"/>
            <w:bottom w:val="none" w:sz="0" w:space="0" w:color="auto"/>
            <w:right w:val="none" w:sz="0" w:space="0" w:color="auto"/>
          </w:divBdr>
        </w:div>
        <w:div w:id="1633633017">
          <w:marLeft w:val="0"/>
          <w:marRight w:val="0"/>
          <w:marTop w:val="0"/>
          <w:marBottom w:val="0"/>
          <w:divBdr>
            <w:top w:val="none" w:sz="0" w:space="0" w:color="auto"/>
            <w:left w:val="none" w:sz="0" w:space="0" w:color="auto"/>
            <w:bottom w:val="none" w:sz="0" w:space="0" w:color="auto"/>
            <w:right w:val="none" w:sz="0" w:space="0" w:color="auto"/>
          </w:divBdr>
        </w:div>
        <w:div w:id="1682394139">
          <w:marLeft w:val="0"/>
          <w:marRight w:val="0"/>
          <w:marTop w:val="0"/>
          <w:marBottom w:val="0"/>
          <w:divBdr>
            <w:top w:val="none" w:sz="0" w:space="0" w:color="auto"/>
            <w:left w:val="none" w:sz="0" w:space="0" w:color="auto"/>
            <w:bottom w:val="none" w:sz="0" w:space="0" w:color="auto"/>
            <w:right w:val="none" w:sz="0" w:space="0" w:color="auto"/>
          </w:divBdr>
        </w:div>
        <w:div w:id="1266573714">
          <w:marLeft w:val="0"/>
          <w:marRight w:val="0"/>
          <w:marTop w:val="0"/>
          <w:marBottom w:val="0"/>
          <w:divBdr>
            <w:top w:val="none" w:sz="0" w:space="0" w:color="auto"/>
            <w:left w:val="none" w:sz="0" w:space="0" w:color="auto"/>
            <w:bottom w:val="none" w:sz="0" w:space="0" w:color="auto"/>
            <w:right w:val="none" w:sz="0" w:space="0" w:color="auto"/>
          </w:divBdr>
        </w:div>
        <w:div w:id="1417897348">
          <w:marLeft w:val="0"/>
          <w:marRight w:val="0"/>
          <w:marTop w:val="0"/>
          <w:marBottom w:val="0"/>
          <w:divBdr>
            <w:top w:val="none" w:sz="0" w:space="0" w:color="auto"/>
            <w:left w:val="none" w:sz="0" w:space="0" w:color="auto"/>
            <w:bottom w:val="none" w:sz="0" w:space="0" w:color="auto"/>
            <w:right w:val="none" w:sz="0" w:space="0" w:color="auto"/>
          </w:divBdr>
        </w:div>
        <w:div w:id="635916733">
          <w:marLeft w:val="0"/>
          <w:marRight w:val="0"/>
          <w:marTop w:val="0"/>
          <w:marBottom w:val="0"/>
          <w:divBdr>
            <w:top w:val="none" w:sz="0" w:space="0" w:color="auto"/>
            <w:left w:val="none" w:sz="0" w:space="0" w:color="auto"/>
            <w:bottom w:val="none" w:sz="0" w:space="0" w:color="auto"/>
            <w:right w:val="none" w:sz="0" w:space="0" w:color="auto"/>
          </w:divBdr>
        </w:div>
        <w:div w:id="1562405379">
          <w:marLeft w:val="0"/>
          <w:marRight w:val="0"/>
          <w:marTop w:val="0"/>
          <w:marBottom w:val="0"/>
          <w:divBdr>
            <w:top w:val="none" w:sz="0" w:space="0" w:color="auto"/>
            <w:left w:val="none" w:sz="0" w:space="0" w:color="auto"/>
            <w:bottom w:val="none" w:sz="0" w:space="0" w:color="auto"/>
            <w:right w:val="none" w:sz="0" w:space="0" w:color="auto"/>
          </w:divBdr>
        </w:div>
        <w:div w:id="800466474">
          <w:marLeft w:val="0"/>
          <w:marRight w:val="0"/>
          <w:marTop w:val="0"/>
          <w:marBottom w:val="0"/>
          <w:divBdr>
            <w:top w:val="none" w:sz="0" w:space="0" w:color="auto"/>
            <w:left w:val="none" w:sz="0" w:space="0" w:color="auto"/>
            <w:bottom w:val="none" w:sz="0" w:space="0" w:color="auto"/>
            <w:right w:val="none" w:sz="0" w:space="0" w:color="auto"/>
          </w:divBdr>
        </w:div>
        <w:div w:id="954335691">
          <w:marLeft w:val="0"/>
          <w:marRight w:val="0"/>
          <w:marTop w:val="0"/>
          <w:marBottom w:val="0"/>
          <w:divBdr>
            <w:top w:val="none" w:sz="0" w:space="0" w:color="auto"/>
            <w:left w:val="none" w:sz="0" w:space="0" w:color="auto"/>
            <w:bottom w:val="none" w:sz="0" w:space="0" w:color="auto"/>
            <w:right w:val="none" w:sz="0" w:space="0" w:color="auto"/>
          </w:divBdr>
        </w:div>
        <w:div w:id="1213468289">
          <w:marLeft w:val="0"/>
          <w:marRight w:val="0"/>
          <w:marTop w:val="0"/>
          <w:marBottom w:val="0"/>
          <w:divBdr>
            <w:top w:val="none" w:sz="0" w:space="0" w:color="auto"/>
            <w:left w:val="none" w:sz="0" w:space="0" w:color="auto"/>
            <w:bottom w:val="none" w:sz="0" w:space="0" w:color="auto"/>
            <w:right w:val="none" w:sz="0" w:space="0" w:color="auto"/>
          </w:divBdr>
        </w:div>
        <w:div w:id="1719157628">
          <w:marLeft w:val="0"/>
          <w:marRight w:val="0"/>
          <w:marTop w:val="0"/>
          <w:marBottom w:val="0"/>
          <w:divBdr>
            <w:top w:val="none" w:sz="0" w:space="0" w:color="auto"/>
            <w:left w:val="none" w:sz="0" w:space="0" w:color="auto"/>
            <w:bottom w:val="none" w:sz="0" w:space="0" w:color="auto"/>
            <w:right w:val="none" w:sz="0" w:space="0" w:color="auto"/>
          </w:divBdr>
        </w:div>
        <w:div w:id="2017228245">
          <w:marLeft w:val="0"/>
          <w:marRight w:val="0"/>
          <w:marTop w:val="0"/>
          <w:marBottom w:val="0"/>
          <w:divBdr>
            <w:top w:val="none" w:sz="0" w:space="0" w:color="auto"/>
            <w:left w:val="none" w:sz="0" w:space="0" w:color="auto"/>
            <w:bottom w:val="none" w:sz="0" w:space="0" w:color="auto"/>
            <w:right w:val="none" w:sz="0" w:space="0" w:color="auto"/>
          </w:divBdr>
        </w:div>
        <w:div w:id="637077778">
          <w:marLeft w:val="0"/>
          <w:marRight w:val="0"/>
          <w:marTop w:val="0"/>
          <w:marBottom w:val="0"/>
          <w:divBdr>
            <w:top w:val="none" w:sz="0" w:space="0" w:color="auto"/>
            <w:left w:val="none" w:sz="0" w:space="0" w:color="auto"/>
            <w:bottom w:val="none" w:sz="0" w:space="0" w:color="auto"/>
            <w:right w:val="none" w:sz="0" w:space="0" w:color="auto"/>
          </w:divBdr>
        </w:div>
        <w:div w:id="22900937">
          <w:marLeft w:val="0"/>
          <w:marRight w:val="0"/>
          <w:marTop w:val="0"/>
          <w:marBottom w:val="0"/>
          <w:divBdr>
            <w:top w:val="none" w:sz="0" w:space="0" w:color="auto"/>
            <w:left w:val="none" w:sz="0" w:space="0" w:color="auto"/>
            <w:bottom w:val="none" w:sz="0" w:space="0" w:color="auto"/>
            <w:right w:val="none" w:sz="0" w:space="0" w:color="auto"/>
          </w:divBdr>
        </w:div>
        <w:div w:id="2084908942">
          <w:marLeft w:val="0"/>
          <w:marRight w:val="0"/>
          <w:marTop w:val="0"/>
          <w:marBottom w:val="0"/>
          <w:divBdr>
            <w:top w:val="none" w:sz="0" w:space="0" w:color="auto"/>
            <w:left w:val="none" w:sz="0" w:space="0" w:color="auto"/>
            <w:bottom w:val="none" w:sz="0" w:space="0" w:color="auto"/>
            <w:right w:val="none" w:sz="0" w:space="0" w:color="auto"/>
          </w:divBdr>
        </w:div>
      </w:divsChild>
    </w:div>
    <w:div w:id="1762413822">
      <w:bodyDiv w:val="1"/>
      <w:marLeft w:val="0"/>
      <w:marRight w:val="0"/>
      <w:marTop w:val="0"/>
      <w:marBottom w:val="0"/>
      <w:divBdr>
        <w:top w:val="none" w:sz="0" w:space="0" w:color="auto"/>
        <w:left w:val="none" w:sz="0" w:space="0" w:color="auto"/>
        <w:bottom w:val="none" w:sz="0" w:space="0" w:color="auto"/>
        <w:right w:val="none" w:sz="0" w:space="0" w:color="auto"/>
      </w:divBdr>
    </w:div>
    <w:div w:id="1779375339">
      <w:bodyDiv w:val="1"/>
      <w:marLeft w:val="0"/>
      <w:marRight w:val="0"/>
      <w:marTop w:val="0"/>
      <w:marBottom w:val="0"/>
      <w:divBdr>
        <w:top w:val="none" w:sz="0" w:space="0" w:color="auto"/>
        <w:left w:val="none" w:sz="0" w:space="0" w:color="auto"/>
        <w:bottom w:val="none" w:sz="0" w:space="0" w:color="auto"/>
        <w:right w:val="none" w:sz="0" w:space="0" w:color="auto"/>
      </w:divBdr>
      <w:divsChild>
        <w:div w:id="242908733">
          <w:marLeft w:val="0"/>
          <w:marRight w:val="0"/>
          <w:marTop w:val="0"/>
          <w:marBottom w:val="0"/>
          <w:divBdr>
            <w:top w:val="none" w:sz="0" w:space="0" w:color="auto"/>
            <w:left w:val="none" w:sz="0" w:space="0" w:color="auto"/>
            <w:bottom w:val="none" w:sz="0" w:space="0" w:color="auto"/>
            <w:right w:val="none" w:sz="0" w:space="0" w:color="auto"/>
          </w:divBdr>
        </w:div>
        <w:div w:id="554509190">
          <w:marLeft w:val="0"/>
          <w:marRight w:val="0"/>
          <w:marTop w:val="0"/>
          <w:marBottom w:val="0"/>
          <w:divBdr>
            <w:top w:val="none" w:sz="0" w:space="0" w:color="auto"/>
            <w:left w:val="none" w:sz="0" w:space="0" w:color="auto"/>
            <w:bottom w:val="none" w:sz="0" w:space="0" w:color="auto"/>
            <w:right w:val="none" w:sz="0" w:space="0" w:color="auto"/>
          </w:divBdr>
        </w:div>
        <w:div w:id="1292981360">
          <w:marLeft w:val="0"/>
          <w:marRight w:val="0"/>
          <w:marTop w:val="0"/>
          <w:marBottom w:val="0"/>
          <w:divBdr>
            <w:top w:val="none" w:sz="0" w:space="0" w:color="auto"/>
            <w:left w:val="none" w:sz="0" w:space="0" w:color="auto"/>
            <w:bottom w:val="none" w:sz="0" w:space="0" w:color="auto"/>
            <w:right w:val="none" w:sz="0" w:space="0" w:color="auto"/>
          </w:divBdr>
        </w:div>
        <w:div w:id="1855024726">
          <w:marLeft w:val="0"/>
          <w:marRight w:val="0"/>
          <w:marTop w:val="0"/>
          <w:marBottom w:val="0"/>
          <w:divBdr>
            <w:top w:val="none" w:sz="0" w:space="0" w:color="auto"/>
            <w:left w:val="none" w:sz="0" w:space="0" w:color="auto"/>
            <w:bottom w:val="none" w:sz="0" w:space="0" w:color="auto"/>
            <w:right w:val="none" w:sz="0" w:space="0" w:color="auto"/>
          </w:divBdr>
        </w:div>
        <w:div w:id="1880821695">
          <w:marLeft w:val="0"/>
          <w:marRight w:val="0"/>
          <w:marTop w:val="0"/>
          <w:marBottom w:val="0"/>
          <w:divBdr>
            <w:top w:val="none" w:sz="0" w:space="0" w:color="auto"/>
            <w:left w:val="none" w:sz="0" w:space="0" w:color="auto"/>
            <w:bottom w:val="none" w:sz="0" w:space="0" w:color="auto"/>
            <w:right w:val="none" w:sz="0" w:space="0" w:color="auto"/>
          </w:divBdr>
        </w:div>
        <w:div w:id="646907663">
          <w:marLeft w:val="0"/>
          <w:marRight w:val="0"/>
          <w:marTop w:val="0"/>
          <w:marBottom w:val="0"/>
          <w:divBdr>
            <w:top w:val="none" w:sz="0" w:space="0" w:color="auto"/>
            <w:left w:val="none" w:sz="0" w:space="0" w:color="auto"/>
            <w:bottom w:val="none" w:sz="0" w:space="0" w:color="auto"/>
            <w:right w:val="none" w:sz="0" w:space="0" w:color="auto"/>
          </w:divBdr>
        </w:div>
        <w:div w:id="1335063626">
          <w:marLeft w:val="0"/>
          <w:marRight w:val="0"/>
          <w:marTop w:val="0"/>
          <w:marBottom w:val="0"/>
          <w:divBdr>
            <w:top w:val="none" w:sz="0" w:space="0" w:color="auto"/>
            <w:left w:val="none" w:sz="0" w:space="0" w:color="auto"/>
            <w:bottom w:val="none" w:sz="0" w:space="0" w:color="auto"/>
            <w:right w:val="none" w:sz="0" w:space="0" w:color="auto"/>
          </w:divBdr>
        </w:div>
        <w:div w:id="1755205469">
          <w:marLeft w:val="0"/>
          <w:marRight w:val="0"/>
          <w:marTop w:val="0"/>
          <w:marBottom w:val="0"/>
          <w:divBdr>
            <w:top w:val="none" w:sz="0" w:space="0" w:color="auto"/>
            <w:left w:val="none" w:sz="0" w:space="0" w:color="auto"/>
            <w:bottom w:val="none" w:sz="0" w:space="0" w:color="auto"/>
            <w:right w:val="none" w:sz="0" w:space="0" w:color="auto"/>
          </w:divBdr>
        </w:div>
        <w:div w:id="1260748235">
          <w:marLeft w:val="0"/>
          <w:marRight w:val="0"/>
          <w:marTop w:val="0"/>
          <w:marBottom w:val="0"/>
          <w:divBdr>
            <w:top w:val="none" w:sz="0" w:space="0" w:color="auto"/>
            <w:left w:val="none" w:sz="0" w:space="0" w:color="auto"/>
            <w:bottom w:val="none" w:sz="0" w:space="0" w:color="auto"/>
            <w:right w:val="none" w:sz="0" w:space="0" w:color="auto"/>
          </w:divBdr>
        </w:div>
        <w:div w:id="1990473801">
          <w:marLeft w:val="0"/>
          <w:marRight w:val="0"/>
          <w:marTop w:val="0"/>
          <w:marBottom w:val="0"/>
          <w:divBdr>
            <w:top w:val="none" w:sz="0" w:space="0" w:color="auto"/>
            <w:left w:val="none" w:sz="0" w:space="0" w:color="auto"/>
            <w:bottom w:val="none" w:sz="0" w:space="0" w:color="auto"/>
            <w:right w:val="none" w:sz="0" w:space="0" w:color="auto"/>
          </w:divBdr>
        </w:div>
        <w:div w:id="1400136224">
          <w:marLeft w:val="0"/>
          <w:marRight w:val="0"/>
          <w:marTop w:val="0"/>
          <w:marBottom w:val="0"/>
          <w:divBdr>
            <w:top w:val="none" w:sz="0" w:space="0" w:color="auto"/>
            <w:left w:val="none" w:sz="0" w:space="0" w:color="auto"/>
            <w:bottom w:val="none" w:sz="0" w:space="0" w:color="auto"/>
            <w:right w:val="none" w:sz="0" w:space="0" w:color="auto"/>
          </w:divBdr>
        </w:div>
        <w:div w:id="2019190686">
          <w:marLeft w:val="0"/>
          <w:marRight w:val="0"/>
          <w:marTop w:val="0"/>
          <w:marBottom w:val="0"/>
          <w:divBdr>
            <w:top w:val="none" w:sz="0" w:space="0" w:color="auto"/>
            <w:left w:val="none" w:sz="0" w:space="0" w:color="auto"/>
            <w:bottom w:val="none" w:sz="0" w:space="0" w:color="auto"/>
            <w:right w:val="none" w:sz="0" w:space="0" w:color="auto"/>
          </w:divBdr>
        </w:div>
        <w:div w:id="1149633216">
          <w:marLeft w:val="0"/>
          <w:marRight w:val="0"/>
          <w:marTop w:val="0"/>
          <w:marBottom w:val="0"/>
          <w:divBdr>
            <w:top w:val="none" w:sz="0" w:space="0" w:color="auto"/>
            <w:left w:val="none" w:sz="0" w:space="0" w:color="auto"/>
            <w:bottom w:val="none" w:sz="0" w:space="0" w:color="auto"/>
            <w:right w:val="none" w:sz="0" w:space="0" w:color="auto"/>
          </w:divBdr>
        </w:div>
        <w:div w:id="379978933">
          <w:marLeft w:val="0"/>
          <w:marRight w:val="0"/>
          <w:marTop w:val="0"/>
          <w:marBottom w:val="0"/>
          <w:divBdr>
            <w:top w:val="none" w:sz="0" w:space="0" w:color="auto"/>
            <w:left w:val="none" w:sz="0" w:space="0" w:color="auto"/>
            <w:bottom w:val="none" w:sz="0" w:space="0" w:color="auto"/>
            <w:right w:val="none" w:sz="0" w:space="0" w:color="auto"/>
          </w:divBdr>
        </w:div>
        <w:div w:id="518280244">
          <w:marLeft w:val="0"/>
          <w:marRight w:val="0"/>
          <w:marTop w:val="0"/>
          <w:marBottom w:val="0"/>
          <w:divBdr>
            <w:top w:val="none" w:sz="0" w:space="0" w:color="auto"/>
            <w:left w:val="none" w:sz="0" w:space="0" w:color="auto"/>
            <w:bottom w:val="none" w:sz="0" w:space="0" w:color="auto"/>
            <w:right w:val="none" w:sz="0" w:space="0" w:color="auto"/>
          </w:divBdr>
        </w:div>
        <w:div w:id="34428000">
          <w:marLeft w:val="0"/>
          <w:marRight w:val="0"/>
          <w:marTop w:val="0"/>
          <w:marBottom w:val="0"/>
          <w:divBdr>
            <w:top w:val="none" w:sz="0" w:space="0" w:color="auto"/>
            <w:left w:val="none" w:sz="0" w:space="0" w:color="auto"/>
            <w:bottom w:val="none" w:sz="0" w:space="0" w:color="auto"/>
            <w:right w:val="none" w:sz="0" w:space="0" w:color="auto"/>
          </w:divBdr>
        </w:div>
        <w:div w:id="82381240">
          <w:marLeft w:val="0"/>
          <w:marRight w:val="0"/>
          <w:marTop w:val="0"/>
          <w:marBottom w:val="0"/>
          <w:divBdr>
            <w:top w:val="none" w:sz="0" w:space="0" w:color="auto"/>
            <w:left w:val="none" w:sz="0" w:space="0" w:color="auto"/>
            <w:bottom w:val="none" w:sz="0" w:space="0" w:color="auto"/>
            <w:right w:val="none" w:sz="0" w:space="0" w:color="auto"/>
          </w:divBdr>
        </w:div>
        <w:div w:id="1893074171">
          <w:marLeft w:val="0"/>
          <w:marRight w:val="0"/>
          <w:marTop w:val="0"/>
          <w:marBottom w:val="0"/>
          <w:divBdr>
            <w:top w:val="none" w:sz="0" w:space="0" w:color="auto"/>
            <w:left w:val="none" w:sz="0" w:space="0" w:color="auto"/>
            <w:bottom w:val="none" w:sz="0" w:space="0" w:color="auto"/>
            <w:right w:val="none" w:sz="0" w:space="0" w:color="auto"/>
          </w:divBdr>
        </w:div>
        <w:div w:id="680548479">
          <w:marLeft w:val="0"/>
          <w:marRight w:val="0"/>
          <w:marTop w:val="0"/>
          <w:marBottom w:val="0"/>
          <w:divBdr>
            <w:top w:val="none" w:sz="0" w:space="0" w:color="auto"/>
            <w:left w:val="none" w:sz="0" w:space="0" w:color="auto"/>
            <w:bottom w:val="none" w:sz="0" w:space="0" w:color="auto"/>
            <w:right w:val="none" w:sz="0" w:space="0" w:color="auto"/>
          </w:divBdr>
        </w:div>
        <w:div w:id="815099359">
          <w:marLeft w:val="0"/>
          <w:marRight w:val="0"/>
          <w:marTop w:val="0"/>
          <w:marBottom w:val="0"/>
          <w:divBdr>
            <w:top w:val="none" w:sz="0" w:space="0" w:color="auto"/>
            <w:left w:val="none" w:sz="0" w:space="0" w:color="auto"/>
            <w:bottom w:val="none" w:sz="0" w:space="0" w:color="auto"/>
            <w:right w:val="none" w:sz="0" w:space="0" w:color="auto"/>
          </w:divBdr>
        </w:div>
        <w:div w:id="794983365">
          <w:marLeft w:val="0"/>
          <w:marRight w:val="0"/>
          <w:marTop w:val="0"/>
          <w:marBottom w:val="0"/>
          <w:divBdr>
            <w:top w:val="none" w:sz="0" w:space="0" w:color="auto"/>
            <w:left w:val="none" w:sz="0" w:space="0" w:color="auto"/>
            <w:bottom w:val="none" w:sz="0" w:space="0" w:color="auto"/>
            <w:right w:val="none" w:sz="0" w:space="0" w:color="auto"/>
          </w:divBdr>
        </w:div>
        <w:div w:id="1689481641">
          <w:marLeft w:val="0"/>
          <w:marRight w:val="0"/>
          <w:marTop w:val="0"/>
          <w:marBottom w:val="0"/>
          <w:divBdr>
            <w:top w:val="none" w:sz="0" w:space="0" w:color="auto"/>
            <w:left w:val="none" w:sz="0" w:space="0" w:color="auto"/>
            <w:bottom w:val="none" w:sz="0" w:space="0" w:color="auto"/>
            <w:right w:val="none" w:sz="0" w:space="0" w:color="auto"/>
          </w:divBdr>
        </w:div>
        <w:div w:id="2007315419">
          <w:marLeft w:val="0"/>
          <w:marRight w:val="0"/>
          <w:marTop w:val="0"/>
          <w:marBottom w:val="0"/>
          <w:divBdr>
            <w:top w:val="none" w:sz="0" w:space="0" w:color="auto"/>
            <w:left w:val="none" w:sz="0" w:space="0" w:color="auto"/>
            <w:bottom w:val="none" w:sz="0" w:space="0" w:color="auto"/>
            <w:right w:val="none" w:sz="0" w:space="0" w:color="auto"/>
          </w:divBdr>
        </w:div>
        <w:div w:id="1629624803">
          <w:marLeft w:val="0"/>
          <w:marRight w:val="0"/>
          <w:marTop w:val="0"/>
          <w:marBottom w:val="0"/>
          <w:divBdr>
            <w:top w:val="none" w:sz="0" w:space="0" w:color="auto"/>
            <w:left w:val="none" w:sz="0" w:space="0" w:color="auto"/>
            <w:bottom w:val="none" w:sz="0" w:space="0" w:color="auto"/>
            <w:right w:val="none" w:sz="0" w:space="0" w:color="auto"/>
          </w:divBdr>
        </w:div>
        <w:div w:id="368997440">
          <w:marLeft w:val="0"/>
          <w:marRight w:val="0"/>
          <w:marTop w:val="0"/>
          <w:marBottom w:val="0"/>
          <w:divBdr>
            <w:top w:val="none" w:sz="0" w:space="0" w:color="auto"/>
            <w:left w:val="none" w:sz="0" w:space="0" w:color="auto"/>
            <w:bottom w:val="none" w:sz="0" w:space="0" w:color="auto"/>
            <w:right w:val="none" w:sz="0" w:space="0" w:color="auto"/>
          </w:divBdr>
        </w:div>
        <w:div w:id="1443958639">
          <w:marLeft w:val="0"/>
          <w:marRight w:val="0"/>
          <w:marTop w:val="0"/>
          <w:marBottom w:val="0"/>
          <w:divBdr>
            <w:top w:val="none" w:sz="0" w:space="0" w:color="auto"/>
            <w:left w:val="none" w:sz="0" w:space="0" w:color="auto"/>
            <w:bottom w:val="none" w:sz="0" w:space="0" w:color="auto"/>
            <w:right w:val="none" w:sz="0" w:space="0" w:color="auto"/>
          </w:divBdr>
        </w:div>
        <w:div w:id="344332691">
          <w:marLeft w:val="0"/>
          <w:marRight w:val="0"/>
          <w:marTop w:val="0"/>
          <w:marBottom w:val="0"/>
          <w:divBdr>
            <w:top w:val="none" w:sz="0" w:space="0" w:color="auto"/>
            <w:left w:val="none" w:sz="0" w:space="0" w:color="auto"/>
            <w:bottom w:val="none" w:sz="0" w:space="0" w:color="auto"/>
            <w:right w:val="none" w:sz="0" w:space="0" w:color="auto"/>
          </w:divBdr>
        </w:div>
        <w:div w:id="532572609">
          <w:marLeft w:val="0"/>
          <w:marRight w:val="0"/>
          <w:marTop w:val="0"/>
          <w:marBottom w:val="0"/>
          <w:divBdr>
            <w:top w:val="none" w:sz="0" w:space="0" w:color="auto"/>
            <w:left w:val="none" w:sz="0" w:space="0" w:color="auto"/>
            <w:bottom w:val="none" w:sz="0" w:space="0" w:color="auto"/>
            <w:right w:val="none" w:sz="0" w:space="0" w:color="auto"/>
          </w:divBdr>
        </w:div>
        <w:div w:id="1023438848">
          <w:marLeft w:val="0"/>
          <w:marRight w:val="0"/>
          <w:marTop w:val="0"/>
          <w:marBottom w:val="0"/>
          <w:divBdr>
            <w:top w:val="none" w:sz="0" w:space="0" w:color="auto"/>
            <w:left w:val="none" w:sz="0" w:space="0" w:color="auto"/>
            <w:bottom w:val="none" w:sz="0" w:space="0" w:color="auto"/>
            <w:right w:val="none" w:sz="0" w:space="0" w:color="auto"/>
          </w:divBdr>
        </w:div>
        <w:div w:id="1401170183">
          <w:marLeft w:val="0"/>
          <w:marRight w:val="0"/>
          <w:marTop w:val="0"/>
          <w:marBottom w:val="0"/>
          <w:divBdr>
            <w:top w:val="none" w:sz="0" w:space="0" w:color="auto"/>
            <w:left w:val="none" w:sz="0" w:space="0" w:color="auto"/>
            <w:bottom w:val="none" w:sz="0" w:space="0" w:color="auto"/>
            <w:right w:val="none" w:sz="0" w:space="0" w:color="auto"/>
          </w:divBdr>
        </w:div>
        <w:div w:id="1947035143">
          <w:marLeft w:val="0"/>
          <w:marRight w:val="0"/>
          <w:marTop w:val="0"/>
          <w:marBottom w:val="0"/>
          <w:divBdr>
            <w:top w:val="none" w:sz="0" w:space="0" w:color="auto"/>
            <w:left w:val="none" w:sz="0" w:space="0" w:color="auto"/>
            <w:bottom w:val="none" w:sz="0" w:space="0" w:color="auto"/>
            <w:right w:val="none" w:sz="0" w:space="0" w:color="auto"/>
          </w:divBdr>
        </w:div>
        <w:div w:id="780414414">
          <w:marLeft w:val="0"/>
          <w:marRight w:val="0"/>
          <w:marTop w:val="0"/>
          <w:marBottom w:val="0"/>
          <w:divBdr>
            <w:top w:val="none" w:sz="0" w:space="0" w:color="auto"/>
            <w:left w:val="none" w:sz="0" w:space="0" w:color="auto"/>
            <w:bottom w:val="none" w:sz="0" w:space="0" w:color="auto"/>
            <w:right w:val="none" w:sz="0" w:space="0" w:color="auto"/>
          </w:divBdr>
        </w:div>
        <w:div w:id="1345862852">
          <w:marLeft w:val="0"/>
          <w:marRight w:val="0"/>
          <w:marTop w:val="0"/>
          <w:marBottom w:val="0"/>
          <w:divBdr>
            <w:top w:val="none" w:sz="0" w:space="0" w:color="auto"/>
            <w:left w:val="none" w:sz="0" w:space="0" w:color="auto"/>
            <w:bottom w:val="none" w:sz="0" w:space="0" w:color="auto"/>
            <w:right w:val="none" w:sz="0" w:space="0" w:color="auto"/>
          </w:divBdr>
        </w:div>
        <w:div w:id="1131249275">
          <w:marLeft w:val="0"/>
          <w:marRight w:val="0"/>
          <w:marTop w:val="0"/>
          <w:marBottom w:val="0"/>
          <w:divBdr>
            <w:top w:val="none" w:sz="0" w:space="0" w:color="auto"/>
            <w:left w:val="none" w:sz="0" w:space="0" w:color="auto"/>
            <w:bottom w:val="none" w:sz="0" w:space="0" w:color="auto"/>
            <w:right w:val="none" w:sz="0" w:space="0" w:color="auto"/>
          </w:divBdr>
        </w:div>
        <w:div w:id="1348360867">
          <w:marLeft w:val="0"/>
          <w:marRight w:val="0"/>
          <w:marTop w:val="0"/>
          <w:marBottom w:val="0"/>
          <w:divBdr>
            <w:top w:val="none" w:sz="0" w:space="0" w:color="auto"/>
            <w:left w:val="none" w:sz="0" w:space="0" w:color="auto"/>
            <w:bottom w:val="none" w:sz="0" w:space="0" w:color="auto"/>
            <w:right w:val="none" w:sz="0" w:space="0" w:color="auto"/>
          </w:divBdr>
        </w:div>
        <w:div w:id="885795621">
          <w:marLeft w:val="0"/>
          <w:marRight w:val="0"/>
          <w:marTop w:val="0"/>
          <w:marBottom w:val="0"/>
          <w:divBdr>
            <w:top w:val="none" w:sz="0" w:space="0" w:color="auto"/>
            <w:left w:val="none" w:sz="0" w:space="0" w:color="auto"/>
            <w:bottom w:val="none" w:sz="0" w:space="0" w:color="auto"/>
            <w:right w:val="none" w:sz="0" w:space="0" w:color="auto"/>
          </w:divBdr>
        </w:div>
        <w:div w:id="1141574743">
          <w:marLeft w:val="0"/>
          <w:marRight w:val="0"/>
          <w:marTop w:val="0"/>
          <w:marBottom w:val="0"/>
          <w:divBdr>
            <w:top w:val="none" w:sz="0" w:space="0" w:color="auto"/>
            <w:left w:val="none" w:sz="0" w:space="0" w:color="auto"/>
            <w:bottom w:val="none" w:sz="0" w:space="0" w:color="auto"/>
            <w:right w:val="none" w:sz="0" w:space="0" w:color="auto"/>
          </w:divBdr>
        </w:div>
        <w:div w:id="2019506049">
          <w:marLeft w:val="0"/>
          <w:marRight w:val="0"/>
          <w:marTop w:val="0"/>
          <w:marBottom w:val="0"/>
          <w:divBdr>
            <w:top w:val="none" w:sz="0" w:space="0" w:color="auto"/>
            <w:left w:val="none" w:sz="0" w:space="0" w:color="auto"/>
            <w:bottom w:val="none" w:sz="0" w:space="0" w:color="auto"/>
            <w:right w:val="none" w:sz="0" w:space="0" w:color="auto"/>
          </w:divBdr>
        </w:div>
        <w:div w:id="1688941846">
          <w:marLeft w:val="0"/>
          <w:marRight w:val="0"/>
          <w:marTop w:val="0"/>
          <w:marBottom w:val="0"/>
          <w:divBdr>
            <w:top w:val="none" w:sz="0" w:space="0" w:color="auto"/>
            <w:left w:val="none" w:sz="0" w:space="0" w:color="auto"/>
            <w:bottom w:val="none" w:sz="0" w:space="0" w:color="auto"/>
            <w:right w:val="none" w:sz="0" w:space="0" w:color="auto"/>
          </w:divBdr>
        </w:div>
        <w:div w:id="686951142">
          <w:marLeft w:val="0"/>
          <w:marRight w:val="0"/>
          <w:marTop w:val="0"/>
          <w:marBottom w:val="0"/>
          <w:divBdr>
            <w:top w:val="none" w:sz="0" w:space="0" w:color="auto"/>
            <w:left w:val="none" w:sz="0" w:space="0" w:color="auto"/>
            <w:bottom w:val="none" w:sz="0" w:space="0" w:color="auto"/>
            <w:right w:val="none" w:sz="0" w:space="0" w:color="auto"/>
          </w:divBdr>
        </w:div>
        <w:div w:id="426467439">
          <w:marLeft w:val="0"/>
          <w:marRight w:val="0"/>
          <w:marTop w:val="0"/>
          <w:marBottom w:val="0"/>
          <w:divBdr>
            <w:top w:val="none" w:sz="0" w:space="0" w:color="auto"/>
            <w:left w:val="none" w:sz="0" w:space="0" w:color="auto"/>
            <w:bottom w:val="none" w:sz="0" w:space="0" w:color="auto"/>
            <w:right w:val="none" w:sz="0" w:space="0" w:color="auto"/>
          </w:divBdr>
        </w:div>
        <w:div w:id="822696618">
          <w:marLeft w:val="0"/>
          <w:marRight w:val="0"/>
          <w:marTop w:val="0"/>
          <w:marBottom w:val="0"/>
          <w:divBdr>
            <w:top w:val="none" w:sz="0" w:space="0" w:color="auto"/>
            <w:left w:val="none" w:sz="0" w:space="0" w:color="auto"/>
            <w:bottom w:val="none" w:sz="0" w:space="0" w:color="auto"/>
            <w:right w:val="none" w:sz="0" w:space="0" w:color="auto"/>
          </w:divBdr>
        </w:div>
        <w:div w:id="1212502112">
          <w:marLeft w:val="0"/>
          <w:marRight w:val="0"/>
          <w:marTop w:val="0"/>
          <w:marBottom w:val="0"/>
          <w:divBdr>
            <w:top w:val="none" w:sz="0" w:space="0" w:color="auto"/>
            <w:left w:val="none" w:sz="0" w:space="0" w:color="auto"/>
            <w:bottom w:val="none" w:sz="0" w:space="0" w:color="auto"/>
            <w:right w:val="none" w:sz="0" w:space="0" w:color="auto"/>
          </w:divBdr>
        </w:div>
        <w:div w:id="168953366">
          <w:marLeft w:val="0"/>
          <w:marRight w:val="0"/>
          <w:marTop w:val="0"/>
          <w:marBottom w:val="0"/>
          <w:divBdr>
            <w:top w:val="none" w:sz="0" w:space="0" w:color="auto"/>
            <w:left w:val="none" w:sz="0" w:space="0" w:color="auto"/>
            <w:bottom w:val="none" w:sz="0" w:space="0" w:color="auto"/>
            <w:right w:val="none" w:sz="0" w:space="0" w:color="auto"/>
          </w:divBdr>
        </w:div>
        <w:div w:id="1958682375">
          <w:marLeft w:val="0"/>
          <w:marRight w:val="0"/>
          <w:marTop w:val="0"/>
          <w:marBottom w:val="0"/>
          <w:divBdr>
            <w:top w:val="none" w:sz="0" w:space="0" w:color="auto"/>
            <w:left w:val="none" w:sz="0" w:space="0" w:color="auto"/>
            <w:bottom w:val="none" w:sz="0" w:space="0" w:color="auto"/>
            <w:right w:val="none" w:sz="0" w:space="0" w:color="auto"/>
          </w:divBdr>
        </w:div>
      </w:divsChild>
    </w:div>
    <w:div w:id="1834494076">
      <w:bodyDiv w:val="1"/>
      <w:marLeft w:val="0"/>
      <w:marRight w:val="0"/>
      <w:marTop w:val="0"/>
      <w:marBottom w:val="0"/>
      <w:divBdr>
        <w:top w:val="none" w:sz="0" w:space="0" w:color="auto"/>
        <w:left w:val="none" w:sz="0" w:space="0" w:color="auto"/>
        <w:bottom w:val="none" w:sz="0" w:space="0" w:color="auto"/>
        <w:right w:val="none" w:sz="0" w:space="0" w:color="auto"/>
      </w:divBdr>
    </w:div>
    <w:div w:id="2039815602">
      <w:bodyDiv w:val="1"/>
      <w:marLeft w:val="0"/>
      <w:marRight w:val="0"/>
      <w:marTop w:val="0"/>
      <w:marBottom w:val="0"/>
      <w:divBdr>
        <w:top w:val="none" w:sz="0" w:space="0" w:color="auto"/>
        <w:left w:val="none" w:sz="0" w:space="0" w:color="auto"/>
        <w:bottom w:val="none" w:sz="0" w:space="0" w:color="auto"/>
        <w:right w:val="none" w:sz="0" w:space="0" w:color="auto"/>
      </w:divBdr>
      <w:divsChild>
        <w:div w:id="1952593614">
          <w:marLeft w:val="0"/>
          <w:marRight w:val="0"/>
          <w:marTop w:val="0"/>
          <w:marBottom w:val="0"/>
          <w:divBdr>
            <w:top w:val="none" w:sz="0" w:space="0" w:color="auto"/>
            <w:left w:val="none" w:sz="0" w:space="0" w:color="auto"/>
            <w:bottom w:val="none" w:sz="0" w:space="0" w:color="auto"/>
            <w:right w:val="none" w:sz="0" w:space="0" w:color="auto"/>
          </w:divBdr>
        </w:div>
        <w:div w:id="595091496">
          <w:marLeft w:val="0"/>
          <w:marRight w:val="0"/>
          <w:marTop w:val="0"/>
          <w:marBottom w:val="0"/>
          <w:divBdr>
            <w:top w:val="none" w:sz="0" w:space="0" w:color="auto"/>
            <w:left w:val="none" w:sz="0" w:space="0" w:color="auto"/>
            <w:bottom w:val="none" w:sz="0" w:space="0" w:color="auto"/>
            <w:right w:val="none" w:sz="0" w:space="0" w:color="auto"/>
          </w:divBdr>
        </w:div>
        <w:div w:id="2010060722">
          <w:marLeft w:val="0"/>
          <w:marRight w:val="0"/>
          <w:marTop w:val="0"/>
          <w:marBottom w:val="0"/>
          <w:divBdr>
            <w:top w:val="none" w:sz="0" w:space="0" w:color="auto"/>
            <w:left w:val="none" w:sz="0" w:space="0" w:color="auto"/>
            <w:bottom w:val="none" w:sz="0" w:space="0" w:color="auto"/>
            <w:right w:val="none" w:sz="0" w:space="0" w:color="auto"/>
          </w:divBdr>
        </w:div>
        <w:div w:id="579367199">
          <w:marLeft w:val="0"/>
          <w:marRight w:val="0"/>
          <w:marTop w:val="0"/>
          <w:marBottom w:val="0"/>
          <w:divBdr>
            <w:top w:val="none" w:sz="0" w:space="0" w:color="auto"/>
            <w:left w:val="none" w:sz="0" w:space="0" w:color="auto"/>
            <w:bottom w:val="none" w:sz="0" w:space="0" w:color="auto"/>
            <w:right w:val="none" w:sz="0" w:space="0" w:color="auto"/>
          </w:divBdr>
        </w:div>
        <w:div w:id="1641307431">
          <w:marLeft w:val="0"/>
          <w:marRight w:val="0"/>
          <w:marTop w:val="0"/>
          <w:marBottom w:val="0"/>
          <w:divBdr>
            <w:top w:val="none" w:sz="0" w:space="0" w:color="auto"/>
            <w:left w:val="none" w:sz="0" w:space="0" w:color="auto"/>
            <w:bottom w:val="none" w:sz="0" w:space="0" w:color="auto"/>
            <w:right w:val="none" w:sz="0" w:space="0" w:color="auto"/>
          </w:divBdr>
        </w:div>
        <w:div w:id="1365789959">
          <w:marLeft w:val="0"/>
          <w:marRight w:val="0"/>
          <w:marTop w:val="0"/>
          <w:marBottom w:val="0"/>
          <w:divBdr>
            <w:top w:val="none" w:sz="0" w:space="0" w:color="auto"/>
            <w:left w:val="none" w:sz="0" w:space="0" w:color="auto"/>
            <w:bottom w:val="none" w:sz="0" w:space="0" w:color="auto"/>
            <w:right w:val="none" w:sz="0" w:space="0" w:color="auto"/>
          </w:divBdr>
        </w:div>
        <w:div w:id="910969138">
          <w:marLeft w:val="0"/>
          <w:marRight w:val="0"/>
          <w:marTop w:val="0"/>
          <w:marBottom w:val="0"/>
          <w:divBdr>
            <w:top w:val="none" w:sz="0" w:space="0" w:color="auto"/>
            <w:left w:val="none" w:sz="0" w:space="0" w:color="auto"/>
            <w:bottom w:val="none" w:sz="0" w:space="0" w:color="auto"/>
            <w:right w:val="none" w:sz="0" w:space="0" w:color="auto"/>
          </w:divBdr>
        </w:div>
        <w:div w:id="252208715">
          <w:marLeft w:val="0"/>
          <w:marRight w:val="0"/>
          <w:marTop w:val="0"/>
          <w:marBottom w:val="0"/>
          <w:divBdr>
            <w:top w:val="none" w:sz="0" w:space="0" w:color="auto"/>
            <w:left w:val="none" w:sz="0" w:space="0" w:color="auto"/>
            <w:bottom w:val="none" w:sz="0" w:space="0" w:color="auto"/>
            <w:right w:val="none" w:sz="0" w:space="0" w:color="auto"/>
          </w:divBdr>
        </w:div>
        <w:div w:id="1878277285">
          <w:marLeft w:val="0"/>
          <w:marRight w:val="0"/>
          <w:marTop w:val="0"/>
          <w:marBottom w:val="0"/>
          <w:divBdr>
            <w:top w:val="none" w:sz="0" w:space="0" w:color="auto"/>
            <w:left w:val="none" w:sz="0" w:space="0" w:color="auto"/>
            <w:bottom w:val="none" w:sz="0" w:space="0" w:color="auto"/>
            <w:right w:val="none" w:sz="0" w:space="0" w:color="auto"/>
          </w:divBdr>
        </w:div>
        <w:div w:id="740179778">
          <w:marLeft w:val="0"/>
          <w:marRight w:val="0"/>
          <w:marTop w:val="0"/>
          <w:marBottom w:val="0"/>
          <w:divBdr>
            <w:top w:val="none" w:sz="0" w:space="0" w:color="auto"/>
            <w:left w:val="none" w:sz="0" w:space="0" w:color="auto"/>
            <w:bottom w:val="none" w:sz="0" w:space="0" w:color="auto"/>
            <w:right w:val="none" w:sz="0" w:space="0" w:color="auto"/>
          </w:divBdr>
        </w:div>
        <w:div w:id="15607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xt-isite.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ext-isite.fr/" TargetMode="External"/><Relationship Id="rId17" Type="http://schemas.openxmlformats.org/officeDocument/2006/relationships/hyperlink" Target="http://next-isite.fr/fr-clusters-2017/" TargetMode="External"/><Relationship Id="rId2" Type="http://schemas.openxmlformats.org/officeDocument/2006/relationships/numbering" Target="numbering.xml"/><Relationship Id="rId16" Type="http://schemas.openxmlformats.org/officeDocument/2006/relationships/hyperlink" Target="mailto:aap@next-isit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p@next-isite.fr" TargetMode="External"/><Relationship Id="rId5" Type="http://schemas.openxmlformats.org/officeDocument/2006/relationships/settings" Target="settings.xml"/><Relationship Id="rId15" Type="http://schemas.openxmlformats.org/officeDocument/2006/relationships/hyperlink" Target="http://next-isite.fr/soutiens-entreprises"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ext-isite.fr/projets-interdisciplinaires-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651A-B443-4D02-80E1-F0C9402C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2766</Words>
  <Characters>15218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Lamour</dc:creator>
  <cp:lastModifiedBy>Fanny Lamour</cp:lastModifiedBy>
  <cp:revision>5</cp:revision>
  <cp:lastPrinted>2017-10-31T17:10:00Z</cp:lastPrinted>
  <dcterms:created xsi:type="dcterms:W3CDTF">2018-01-08T12:43:00Z</dcterms:created>
  <dcterms:modified xsi:type="dcterms:W3CDTF">2018-01-08T13:11:00Z</dcterms:modified>
</cp:coreProperties>
</file>